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146B" w14:textId="00D229AB" w:rsidR="00F234FA" w:rsidRDefault="00F234FA" w:rsidP="00F234FA">
      <w:pPr>
        <w:spacing w:after="0"/>
        <w:jc w:val="center"/>
        <w:rPr>
          <w:rFonts w:cstheme="minorHAnsi"/>
          <w:b/>
          <w:color w:val="002060"/>
          <w:sz w:val="28"/>
          <w:szCs w:val="28"/>
          <w:u w:val="single"/>
        </w:rPr>
      </w:pPr>
      <w:proofErr w:type="gramStart"/>
      <w:r>
        <w:rPr>
          <w:rFonts w:cstheme="minorHAnsi"/>
          <w:b/>
          <w:color w:val="002060"/>
          <w:sz w:val="28"/>
          <w:szCs w:val="28"/>
          <w:u w:val="single"/>
        </w:rPr>
        <w:t>décision</w:t>
      </w:r>
      <w:proofErr w:type="gramEnd"/>
      <w:r>
        <w:rPr>
          <w:rFonts w:cstheme="minorHAnsi"/>
          <w:b/>
          <w:color w:val="002060"/>
          <w:sz w:val="28"/>
          <w:szCs w:val="28"/>
          <w:u w:val="single"/>
        </w:rPr>
        <w:t xml:space="preserve"> unilatérale de l’employeur sur la mise en place d’une prime exceptionnelle</w:t>
      </w:r>
    </w:p>
    <w:p w14:paraId="45D839E4" w14:textId="77777777" w:rsidR="00F234FA" w:rsidRDefault="00F234FA" w:rsidP="00F234FA">
      <w:pPr>
        <w:spacing w:after="0" w:line="240" w:lineRule="auto"/>
        <w:jc w:val="center"/>
        <w:rPr>
          <w:rFonts w:cstheme="minorHAnsi"/>
          <w:b/>
        </w:rPr>
      </w:pPr>
    </w:p>
    <w:p w14:paraId="20846E15" w14:textId="77777777" w:rsidR="00C545E6" w:rsidRDefault="00C545E6" w:rsidP="00F234FA">
      <w:pPr>
        <w:spacing w:after="0" w:line="240" w:lineRule="auto"/>
        <w:jc w:val="both"/>
        <w:rPr>
          <w:rFonts w:cstheme="minorHAnsi"/>
        </w:rPr>
      </w:pPr>
    </w:p>
    <w:p w14:paraId="525CD7D7" w14:textId="163F975A" w:rsidR="00D523EC" w:rsidRDefault="00D523EC" w:rsidP="00D523EC">
      <w:pPr>
        <w:spacing w:after="0" w:line="240" w:lineRule="auto"/>
        <w:jc w:val="both"/>
        <w:rPr>
          <w:rFonts w:cstheme="minorHAnsi"/>
        </w:rPr>
      </w:pPr>
      <w:r w:rsidRPr="00D523EC">
        <w:rPr>
          <w:rFonts w:cstheme="minorHAnsi"/>
        </w:rPr>
        <w:t xml:space="preserve">Un accord de branche prévoit le versement </w:t>
      </w:r>
      <w:r>
        <w:rPr>
          <w:rFonts w:cstheme="minorHAnsi"/>
        </w:rPr>
        <w:t>d’une prime de 200€ proratisée pour les salariés dont la rémunération annuelle était inférieure à 23075€ au 18 mars 2021.</w:t>
      </w:r>
    </w:p>
    <w:p w14:paraId="683000FA" w14:textId="77777777" w:rsidR="00D523EC" w:rsidRP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2AA8B74D" w14:textId="2D317C68" w:rsidR="00D523EC" w:rsidRDefault="00C545E6" w:rsidP="00C545E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Par décision unilatérale du</w:t>
      </w:r>
      <w:r w:rsidR="0089731F">
        <w:rPr>
          <w:rFonts w:cstheme="minorHAnsi"/>
        </w:rPr>
        <w:t xml:space="preserve"> </w:t>
      </w:r>
      <w:r w:rsidR="0089731F" w:rsidRPr="00896953">
        <w:rPr>
          <w:rFonts w:cstheme="minorHAnsi"/>
          <w:i/>
          <w:highlight w:val="yellow"/>
        </w:rPr>
        <w:t>&lt;date</w:t>
      </w:r>
      <w:r w:rsidR="0089731F">
        <w:rPr>
          <w:rFonts w:cstheme="minorHAnsi"/>
          <w:i/>
        </w:rPr>
        <w:t>&gt;</w:t>
      </w:r>
      <w:r>
        <w:rPr>
          <w:rFonts w:cstheme="minorHAnsi"/>
        </w:rPr>
        <w:t>, il a été décidé de</w:t>
      </w:r>
      <w:r w:rsidR="00D523EC">
        <w:rPr>
          <w:rFonts w:cstheme="minorHAnsi"/>
        </w:rPr>
        <w:t xml:space="preserve"> : </w:t>
      </w:r>
    </w:p>
    <w:p w14:paraId="15F8ACF9" w14:textId="139DA307" w:rsidR="005C5C25" w:rsidRDefault="005C5C25" w:rsidP="00C545E6">
      <w:pPr>
        <w:spacing w:after="0" w:line="240" w:lineRule="auto"/>
        <w:jc w:val="both"/>
        <w:rPr>
          <w:rFonts w:cstheme="minorHAnsi"/>
        </w:rPr>
      </w:pPr>
      <w:r>
        <w:rPr>
          <w:rFonts w:ascii="Cambria Math" w:hAnsi="Cambria Math" w:cs="Cambria Math"/>
        </w:rPr>
        <w:t>≪</w:t>
      </w:r>
    </w:p>
    <w:p w14:paraId="5543997D" w14:textId="77777777" w:rsidR="00D523EC" w:rsidRPr="00896953" w:rsidRDefault="00D523EC" w:rsidP="00D523E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iCs/>
          <w:highlight w:val="yellow"/>
        </w:rPr>
      </w:pPr>
      <w:r w:rsidRPr="00896953">
        <w:rPr>
          <w:rFonts w:cstheme="minorHAnsi"/>
          <w:i/>
          <w:iCs/>
          <w:highlight w:val="yellow"/>
        </w:rPr>
        <w:t xml:space="preserve">De verser une prime d’un montant supérieur à celui prévu par ledit accord ; </w:t>
      </w:r>
    </w:p>
    <w:p w14:paraId="3B49D019" w14:textId="30498B78" w:rsidR="00D523EC" w:rsidRPr="00896953" w:rsidRDefault="00D523EC" w:rsidP="00D523E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iCs/>
          <w:highlight w:val="yellow"/>
        </w:rPr>
      </w:pPr>
      <w:r w:rsidRPr="00896953">
        <w:rPr>
          <w:rFonts w:cstheme="minorHAnsi"/>
          <w:i/>
          <w:iCs/>
          <w:highlight w:val="yellow"/>
        </w:rPr>
        <w:t>Et</w:t>
      </w:r>
      <w:r w:rsidR="00406510" w:rsidRPr="00896953">
        <w:rPr>
          <w:rFonts w:cstheme="minorHAnsi"/>
          <w:i/>
          <w:iCs/>
          <w:highlight w:val="yellow"/>
        </w:rPr>
        <w:t>/ou</w:t>
      </w:r>
      <w:r w:rsidRPr="00896953">
        <w:rPr>
          <w:rFonts w:cstheme="minorHAnsi"/>
          <w:i/>
          <w:iCs/>
          <w:highlight w:val="yellow"/>
        </w:rPr>
        <w:t xml:space="preserve"> d’étendre le champ des bénéficiaires. </w:t>
      </w:r>
    </w:p>
    <w:p w14:paraId="1085B24A" w14:textId="1E69E0E5" w:rsidR="00D523EC" w:rsidRDefault="005C5C25" w:rsidP="00D523EC">
      <w:pPr>
        <w:spacing w:after="0" w:line="240" w:lineRule="auto"/>
        <w:jc w:val="both"/>
        <w:rPr>
          <w:rFonts w:cstheme="minorHAnsi"/>
        </w:rPr>
      </w:pPr>
      <w:r>
        <w:rPr>
          <w:rFonts w:ascii="Cambria Math" w:hAnsi="Cambria Math" w:cs="Cambria Math"/>
        </w:rPr>
        <w:t>≫</w:t>
      </w:r>
    </w:p>
    <w:p w14:paraId="31C45F1D" w14:textId="77777777" w:rsidR="00D523EC" w:rsidRDefault="00D523EC" w:rsidP="00D523EC">
      <w:pPr>
        <w:pStyle w:val="Titre1"/>
        <w:numPr>
          <w:ilvl w:val="0"/>
          <w:numId w:val="1"/>
        </w:numPr>
        <w:spacing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Champ d’application </w:t>
      </w:r>
    </w:p>
    <w:p w14:paraId="5581AA5C" w14:textId="6EC3CA04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présente décision s’applique à tous les salariés, quelle que soit la nature de leur contrat de travail, </w:t>
      </w:r>
      <w:r w:rsidRPr="00896953">
        <w:rPr>
          <w:rFonts w:ascii="Cambria Math" w:hAnsi="Cambria Math" w:cs="Cambria Math"/>
          <w:i/>
          <w:iCs/>
          <w:highlight w:val="yellow"/>
        </w:rPr>
        <w:t>≪</w:t>
      </w:r>
      <w:r w:rsidRPr="00896953">
        <w:rPr>
          <w:rFonts w:cstheme="minorHAnsi"/>
          <w:i/>
          <w:iCs/>
          <w:highlight w:val="yellow"/>
        </w:rPr>
        <w:t xml:space="preserve">inscrits à l’effectif de l’entreprise au moment du versement de la prime </w:t>
      </w:r>
      <w:r w:rsidRPr="00896953">
        <w:rPr>
          <w:rFonts w:cstheme="minorHAnsi"/>
          <w:iCs/>
          <w:highlight w:val="yellow"/>
        </w:rPr>
        <w:t>ou</w:t>
      </w:r>
      <w:r w:rsidRPr="00896953">
        <w:rPr>
          <w:rFonts w:cstheme="minorHAnsi"/>
          <w:i/>
          <w:highlight w:val="yellow"/>
        </w:rPr>
        <w:t xml:space="preserve"> dont le contrat n’est pas suspendu</w:t>
      </w:r>
      <w:r w:rsidRPr="00896953">
        <w:rPr>
          <w:rFonts w:ascii="Cambria Math" w:hAnsi="Cambria Math" w:cs="Cambria Math"/>
          <w:i/>
          <w:highlight w:val="yellow"/>
        </w:rPr>
        <w:t>≫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et ayant perçu au cours des 12 derniers mois une rémunération inférieure :</w:t>
      </w:r>
    </w:p>
    <w:p w14:paraId="6A71688E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1BC50753" w14:textId="77777777" w:rsidR="00D523EC" w:rsidRDefault="00D523EC" w:rsidP="00D523E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Variante 1 : plafond fixé par la loi</w:t>
      </w:r>
    </w:p>
    <w:p w14:paraId="70B6B8AA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à 3 fois la valeur annuelle du SMIC brut calculée pour un an sur la base de la durée légale de travail.</w:t>
      </w:r>
    </w:p>
    <w:p w14:paraId="2CD756D5" w14:textId="77777777" w:rsidR="00D523EC" w:rsidRDefault="00D523EC" w:rsidP="00D523EC">
      <w:pPr>
        <w:spacing w:after="0" w:line="240" w:lineRule="auto"/>
        <w:jc w:val="both"/>
        <w:rPr>
          <w:rFonts w:cstheme="minorHAnsi"/>
          <w:i/>
        </w:rPr>
      </w:pPr>
    </w:p>
    <w:p w14:paraId="5C2AF3A2" w14:textId="77777777" w:rsidR="00D523EC" w:rsidRDefault="00D523EC" w:rsidP="00D523E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Variante 2 : plafond inférieur</w:t>
      </w:r>
    </w:p>
    <w:p w14:paraId="76D167EA" w14:textId="77777777" w:rsidR="00D523EC" w:rsidRDefault="00D523EC" w:rsidP="00D523EC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à &lt;</w:t>
      </w:r>
      <w:r>
        <w:rPr>
          <w:rFonts w:cstheme="minorHAnsi"/>
          <w:i/>
          <w:highlight w:val="yellow"/>
        </w:rPr>
        <w:t>à compléter</w:t>
      </w:r>
      <w:r>
        <w:rPr>
          <w:rFonts w:cstheme="minorHAnsi"/>
          <w:i/>
        </w:rPr>
        <w:t>&gt; euros .</w:t>
      </w:r>
    </w:p>
    <w:p w14:paraId="5A8C6295" w14:textId="77777777" w:rsidR="00D523EC" w:rsidRDefault="00D523EC" w:rsidP="00D523EC">
      <w:pPr>
        <w:spacing w:after="0" w:line="240" w:lineRule="auto"/>
        <w:jc w:val="both"/>
        <w:rPr>
          <w:rFonts w:cstheme="minorHAnsi"/>
          <w:i/>
        </w:rPr>
      </w:pPr>
    </w:p>
    <w:p w14:paraId="56AEE198" w14:textId="77777777" w:rsidR="00D523EC" w:rsidRDefault="00D523EC" w:rsidP="00D523EC">
      <w:pPr>
        <w:pStyle w:val="Titre1"/>
        <w:numPr>
          <w:ilvl w:val="0"/>
          <w:numId w:val="1"/>
        </w:numPr>
        <w:spacing w:line="252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Montant de la prime </w:t>
      </w:r>
    </w:p>
    <w:p w14:paraId="0E115A8A" w14:textId="77777777" w:rsidR="00D523EC" w:rsidRDefault="00D523EC" w:rsidP="00D523E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Variante 1 : Montant égalitaire</w:t>
      </w:r>
    </w:p>
    <w:p w14:paraId="4ACB1D33" w14:textId="4B56525C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prime exceptionnelle de pouvoir d’achat est d’un montant brut de </w:t>
      </w:r>
      <w:r w:rsidRPr="0089731F">
        <w:rPr>
          <w:rFonts w:ascii="Cambria Math" w:hAnsi="Cambria Math" w:cs="Cambria Math"/>
          <w:highlight w:val="yellow"/>
        </w:rPr>
        <w:t>≪≫</w:t>
      </w:r>
      <w:r>
        <w:rPr>
          <w:rFonts w:cstheme="minorHAnsi"/>
        </w:rPr>
        <w:t xml:space="preserve"> euros.</w:t>
      </w:r>
    </w:p>
    <w:p w14:paraId="6D2C08CA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4D5A105D" w14:textId="77777777" w:rsidR="00D523EC" w:rsidRDefault="00D523EC" w:rsidP="00D523E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Variante 2 : Modulation du montant en fonction du niveau de rémunération</w:t>
      </w:r>
    </w:p>
    <w:p w14:paraId="133297AE" w14:textId="40A0C905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Pour un salaire annuel brut perçu au cours de 12 derniers mois qui précèdent le versement de la prime allant jusqu’à </w:t>
      </w:r>
      <w:r>
        <w:rPr>
          <w:rFonts w:cstheme="minorHAnsi"/>
          <w:highlight w:val="yellow"/>
        </w:rPr>
        <w:t>&lt;à compléter&gt;</w:t>
      </w:r>
      <w:r>
        <w:rPr>
          <w:rFonts w:cstheme="minorHAnsi"/>
        </w:rPr>
        <w:t xml:space="preserve"> euros : la prime exceptionnelle de pouvoir d’achat est d’un montant brut de </w:t>
      </w:r>
      <w:r w:rsidR="00896953" w:rsidRPr="0089731F">
        <w:rPr>
          <w:rFonts w:ascii="Cambria Math" w:hAnsi="Cambria Math" w:cs="Cambria Math"/>
          <w:highlight w:val="yellow"/>
        </w:rPr>
        <w:t>≪≫</w:t>
      </w:r>
      <w:r>
        <w:rPr>
          <w:rFonts w:cstheme="minorHAnsi"/>
        </w:rPr>
        <w:t xml:space="preserve"> euros.</w:t>
      </w:r>
    </w:p>
    <w:p w14:paraId="16F1A42A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4F338A57" w14:textId="06C31A3D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Pour un salaire annuel brut perçu au cours de 12 derniers mois qui précèdent le versement de la prime de </w:t>
      </w:r>
      <w:r w:rsidR="00896953" w:rsidRPr="0089731F">
        <w:rPr>
          <w:rFonts w:ascii="Cambria Math" w:hAnsi="Cambria Math" w:cs="Cambria Math"/>
          <w:highlight w:val="yellow"/>
        </w:rPr>
        <w:t>≪≫</w:t>
      </w:r>
      <w:r w:rsidR="00896953">
        <w:rPr>
          <w:rFonts w:ascii="Cambria Math" w:hAnsi="Cambria Math" w:cs="Cambria Math"/>
        </w:rPr>
        <w:t xml:space="preserve"> </w:t>
      </w:r>
      <w:r>
        <w:rPr>
          <w:rFonts w:cstheme="minorHAnsi"/>
        </w:rPr>
        <w:t xml:space="preserve">euros à </w:t>
      </w:r>
      <w:r w:rsidR="00896953" w:rsidRPr="0089731F">
        <w:rPr>
          <w:rFonts w:ascii="Cambria Math" w:hAnsi="Cambria Math" w:cs="Cambria Math"/>
          <w:highlight w:val="yellow"/>
        </w:rPr>
        <w:t>≪≫</w:t>
      </w:r>
      <w:r>
        <w:rPr>
          <w:rFonts w:cstheme="minorHAnsi"/>
        </w:rPr>
        <w:t xml:space="preserve"> euros : la prime exceptionnelle de pouvoir d’achat est d’un montant brut de </w:t>
      </w:r>
      <w:r w:rsidR="00896953" w:rsidRPr="0089731F">
        <w:rPr>
          <w:rFonts w:ascii="Cambria Math" w:hAnsi="Cambria Math" w:cs="Cambria Math"/>
          <w:highlight w:val="yellow"/>
        </w:rPr>
        <w:t>≪≫</w:t>
      </w:r>
      <w:r>
        <w:rPr>
          <w:rFonts w:cstheme="minorHAnsi"/>
        </w:rPr>
        <w:t xml:space="preserve"> euros.</w:t>
      </w:r>
    </w:p>
    <w:p w14:paraId="074F1675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23486222" w14:textId="77777777" w:rsidR="006E02AD" w:rsidRDefault="006E02AD" w:rsidP="006E02A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i/>
          <w:iCs/>
          <w:u w:val="single"/>
        </w:rPr>
      </w:pPr>
      <w:r>
        <w:rPr>
          <w:rFonts w:eastAsia="Times New Roman"/>
          <w:i/>
          <w:iCs/>
          <w:u w:val="single"/>
        </w:rPr>
        <w:t>Variante 3 : Modulation du montant en fonction de la durée de présence effective</w:t>
      </w:r>
    </w:p>
    <w:p w14:paraId="2AE96874" w14:textId="77777777" w:rsidR="006E02AD" w:rsidRDefault="006E02AD" w:rsidP="006E02AD">
      <w:pPr>
        <w:jc w:val="both"/>
      </w:pPr>
      <w:r>
        <w:t xml:space="preserve">Le complément de prime exceptionnelle de pouvoir d’achat supplémentaire à celle prévue par l’accord de branche et décidée par la direction est d’un montant brut maximum de </w:t>
      </w:r>
      <w:r>
        <w:rPr>
          <w:highlight w:val="yellow"/>
        </w:rPr>
        <w:t>&lt;à compléter&gt;</w:t>
      </w:r>
      <w:r>
        <w:t xml:space="preserve"> euros. </w:t>
      </w:r>
    </w:p>
    <w:p w14:paraId="5758E329" w14:textId="77777777" w:rsidR="006E02AD" w:rsidRDefault="006E02AD" w:rsidP="006E02AD">
      <w:pPr>
        <w:jc w:val="both"/>
      </w:pPr>
      <w:r>
        <w:t xml:space="preserve">Ce montant correspond à une durée de présence effective du </w:t>
      </w:r>
      <w:r>
        <w:rPr>
          <w:rFonts w:ascii="Cambria Math" w:hAnsi="Cambria Math"/>
          <w:highlight w:val="yellow"/>
        </w:rPr>
        <w:t>≪≫</w:t>
      </w:r>
      <w:r>
        <w:t xml:space="preserve"> au </w:t>
      </w:r>
      <w:r>
        <w:rPr>
          <w:rFonts w:ascii="Cambria Math" w:hAnsi="Cambria Math"/>
          <w:highlight w:val="yellow"/>
        </w:rPr>
        <w:t>≪≫</w:t>
      </w:r>
      <w:r>
        <w:t>.</w:t>
      </w:r>
    </w:p>
    <w:p w14:paraId="080F7E81" w14:textId="77777777" w:rsidR="006E02AD" w:rsidRDefault="006E02AD" w:rsidP="006E02AD">
      <w:pPr>
        <w:jc w:val="both"/>
      </w:pPr>
      <w:r>
        <w:t>Les salariés entrés en cours d’année percevront ce complément de prime au prorata de leur temps de présence au cours de cette période.</w:t>
      </w:r>
    </w:p>
    <w:p w14:paraId="5574CFD6" w14:textId="77777777" w:rsidR="006E02AD" w:rsidRDefault="006E02AD" w:rsidP="006E02AD">
      <w:pPr>
        <w:jc w:val="both"/>
      </w:pPr>
      <w:r>
        <w:t>Sont assimilées à une période de présence, toutes les périodes légalement assimilées de plein droit à du travail effectif et rémunérées comme tel (congés de maternité ou d'adoption, suspension du contrat de travail pour cause d’accident du travail ou de maladie professionnelle…).</w:t>
      </w:r>
    </w:p>
    <w:p w14:paraId="4ACF0453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02E5D3A6" w14:textId="77777777" w:rsidR="00D523EC" w:rsidRDefault="00D523EC" w:rsidP="00D523E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Variante 4 : Modulation du montant en fonction de la durée du travail</w:t>
      </w:r>
    </w:p>
    <w:p w14:paraId="45F54592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prime exceptionnelle de pouvoir d’achat est d’un montant brut maximum de </w:t>
      </w:r>
      <w:r>
        <w:rPr>
          <w:rFonts w:cstheme="minorHAnsi"/>
          <w:highlight w:val="yellow"/>
        </w:rPr>
        <w:t>&lt;à compléter&gt;</w:t>
      </w:r>
      <w:r>
        <w:rPr>
          <w:rFonts w:cstheme="minorHAnsi"/>
        </w:rPr>
        <w:t xml:space="preserve"> euros correspondant à une durée du travail à temps complet.</w:t>
      </w:r>
    </w:p>
    <w:p w14:paraId="6D7AC9B4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1A99032B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 salariés à temps partiel perçoivent la prime visée à l’alinéa précédent calculée au prorata de leur durée du travail.</w:t>
      </w:r>
    </w:p>
    <w:p w14:paraId="7B1B3700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5E19E58C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5B9440C1" w14:textId="77777777" w:rsidR="00D523EC" w:rsidRDefault="00D523EC" w:rsidP="00D523EC">
      <w:pPr>
        <w:pStyle w:val="Titre1"/>
        <w:numPr>
          <w:ilvl w:val="0"/>
          <w:numId w:val="1"/>
        </w:numPr>
        <w:spacing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Principe de non-substitution</w:t>
      </w:r>
    </w:p>
    <w:p w14:paraId="6185251F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prime exceptionnelle de pouvoir d’achat ne peut se substituer à des augmentations de rémunération ni à des primes prévues par un accord salarial, le contrat de travail ou les usages en vigueur dans l’entreprise. Elle ne peut non plus se substituer à aucun des éléments de rémunération au sens de l’article L. 242-1 du code de la sécurité sociale versés par l’employeur ou qui deviennent obligatoires en vertu de règles légales, contractuelles ou d’usage.</w:t>
      </w:r>
    </w:p>
    <w:p w14:paraId="4BEDFD83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04236FF9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5E8B4DB7" w14:textId="77777777" w:rsidR="00D523EC" w:rsidRDefault="00D523EC" w:rsidP="00D523EC">
      <w:pPr>
        <w:pStyle w:val="Titre1"/>
        <w:numPr>
          <w:ilvl w:val="0"/>
          <w:numId w:val="1"/>
        </w:numPr>
        <w:spacing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Modalités de versement</w:t>
      </w:r>
    </w:p>
    <w:p w14:paraId="21315068" w14:textId="77777777" w:rsidR="00D523EC" w:rsidRDefault="00D523EC" w:rsidP="00D523E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Variante 1 : Versement en une fois :</w:t>
      </w:r>
    </w:p>
    <w:p w14:paraId="7BE660F9" w14:textId="6573D2BE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prime exceptionnelle de pouvoir d’achat est versée avec la paie du mois de </w:t>
      </w:r>
      <w:r w:rsidRPr="0089731F">
        <w:rPr>
          <w:rFonts w:cstheme="minorHAnsi"/>
          <w:highlight w:val="yellow"/>
        </w:rPr>
        <w:t>&lt;</w:t>
      </w:r>
      <w:r w:rsidRPr="0089731F">
        <w:rPr>
          <w:rFonts w:cstheme="minorHAnsi"/>
          <w:i/>
          <w:iCs/>
          <w:highlight w:val="yellow"/>
        </w:rPr>
        <w:t>septembre, octobre</w:t>
      </w:r>
      <w:r w:rsidRPr="0089731F">
        <w:rPr>
          <w:rFonts w:cstheme="minorHAnsi"/>
          <w:highlight w:val="yellow"/>
        </w:rPr>
        <w:t>&gt;</w:t>
      </w:r>
      <w:r>
        <w:rPr>
          <w:rFonts w:cstheme="minorHAnsi"/>
        </w:rPr>
        <w:t xml:space="preserve"> </w:t>
      </w:r>
    </w:p>
    <w:p w14:paraId="50231D54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6E28F681" w14:textId="17AF956D" w:rsidR="00D523EC" w:rsidRDefault="00D523EC" w:rsidP="00D523EC">
      <w:pPr>
        <w:pStyle w:val="Paragraphedeliste"/>
        <w:numPr>
          <w:ilvl w:val="0"/>
          <w:numId w:val="4"/>
        </w:numPr>
        <w:spacing w:after="0" w:line="240" w:lineRule="auto"/>
        <w:ind w:hanging="294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 xml:space="preserve">Variante 2 : Versement fractionné (un versement fractionné est possible sous réserve que le paiement de la dernière fraction intervienne au plus tard </w:t>
      </w:r>
      <w:proofErr w:type="gramStart"/>
      <w:r>
        <w:rPr>
          <w:rFonts w:cstheme="minorHAnsi"/>
          <w:i/>
          <w:u w:val="single"/>
        </w:rPr>
        <w:t xml:space="preserve">le </w:t>
      </w:r>
      <w:r>
        <w:rPr>
          <w:rFonts w:cstheme="minorHAnsi"/>
          <w:b/>
          <w:bCs/>
          <w:color w:val="002060"/>
        </w:rPr>
        <w:t>en</w:t>
      </w:r>
      <w:proofErr w:type="gramEnd"/>
      <w:r>
        <w:rPr>
          <w:rFonts w:cstheme="minorHAnsi"/>
          <w:b/>
          <w:bCs/>
          <w:color w:val="002060"/>
        </w:rPr>
        <w:t xml:space="preserve"> février 2022</w:t>
      </w:r>
    </w:p>
    <w:p w14:paraId="3485AEA5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prime exceptionnelle de pouvoir d’achat sera versée de manière fractionnée aux échéances suivantes : </w:t>
      </w:r>
      <w:r>
        <w:rPr>
          <w:rFonts w:cstheme="minorHAnsi"/>
          <w:highlight w:val="yellow"/>
        </w:rPr>
        <w:t>&lt;à compléter&gt;.</w:t>
      </w:r>
    </w:p>
    <w:p w14:paraId="0789CC7B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4C764AAC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 montant de la prime exceptionnelle de pouvoir d’achat est constaté sur le bulletin de paie (ou sur un document annexé) du mois de versement.</w:t>
      </w:r>
    </w:p>
    <w:p w14:paraId="711B86F7" w14:textId="77777777" w:rsidR="00D523EC" w:rsidRDefault="00D523EC" w:rsidP="00D523EC">
      <w:pPr>
        <w:pStyle w:val="Titre1"/>
        <w:numPr>
          <w:ilvl w:val="0"/>
          <w:numId w:val="1"/>
        </w:numPr>
        <w:spacing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et publicité</w:t>
      </w:r>
    </w:p>
    <w:p w14:paraId="4815B3CE" w14:textId="2ED1F6BD" w:rsidR="00D523EC" w:rsidRDefault="00D523EC" w:rsidP="00D523EC">
      <w:pPr>
        <w:spacing w:after="0" w:line="240" w:lineRule="auto"/>
        <w:jc w:val="both"/>
        <w:rPr>
          <w:rFonts w:cstheme="minorHAnsi"/>
        </w:rPr>
      </w:pPr>
      <w:r w:rsidRPr="00C35B0D">
        <w:rPr>
          <w:rFonts w:cstheme="minorHAnsi"/>
          <w:i/>
          <w:iCs/>
        </w:rPr>
        <w:t>(</w:t>
      </w:r>
      <w:proofErr w:type="gramStart"/>
      <w:r w:rsidRPr="00C35B0D">
        <w:rPr>
          <w:rFonts w:cstheme="minorHAnsi"/>
          <w:i/>
          <w:iCs/>
        </w:rPr>
        <w:t>en</w:t>
      </w:r>
      <w:proofErr w:type="gramEnd"/>
      <w:r w:rsidRPr="00C35B0D">
        <w:rPr>
          <w:rFonts w:cstheme="minorHAnsi"/>
          <w:i/>
          <w:iCs/>
        </w:rPr>
        <w:t xml:space="preserve"> cas de présence d’un CSE)</w:t>
      </w:r>
      <w:r>
        <w:rPr>
          <w:rFonts w:cstheme="minorHAnsi"/>
        </w:rPr>
        <w:t xml:space="preserve"> La décision unilatérale est communiquée pour information aux représentants du personnel au plus tard </w:t>
      </w:r>
      <w:r w:rsidR="00C35B0D" w:rsidRPr="0089731F">
        <w:rPr>
          <w:rFonts w:ascii="Cambria Math" w:hAnsi="Cambria Math" w:cs="Cambria Math"/>
          <w:highlight w:val="yellow"/>
        </w:rPr>
        <w:t>≪≫</w:t>
      </w:r>
      <w:r>
        <w:rPr>
          <w:rFonts w:cstheme="minorHAnsi"/>
        </w:rPr>
        <w:t>.</w:t>
      </w:r>
    </w:p>
    <w:p w14:paraId="039FCC44" w14:textId="61957FCF" w:rsidR="00D523EC" w:rsidRDefault="00D523EC" w:rsidP="00D523EC">
      <w:pPr>
        <w:spacing w:after="0" w:line="240" w:lineRule="auto"/>
        <w:jc w:val="both"/>
        <w:rPr>
          <w:rFonts w:cstheme="minorHAnsi"/>
        </w:rPr>
      </w:pPr>
      <w:r w:rsidRPr="00C35B0D">
        <w:rPr>
          <w:rFonts w:cstheme="minorHAnsi"/>
          <w:i/>
          <w:iCs/>
        </w:rPr>
        <w:t>(</w:t>
      </w:r>
      <w:proofErr w:type="gramStart"/>
      <w:r w:rsidRPr="00C35B0D">
        <w:rPr>
          <w:rFonts w:cstheme="minorHAnsi"/>
          <w:i/>
          <w:iCs/>
        </w:rPr>
        <w:t>le</w:t>
      </w:r>
      <w:proofErr w:type="gramEnd"/>
      <w:r w:rsidRPr="00C35B0D">
        <w:rPr>
          <w:rFonts w:cstheme="minorHAnsi"/>
          <w:i/>
          <w:iCs/>
        </w:rPr>
        <w:t xml:space="preserve"> cas échéant)</w:t>
      </w:r>
      <w:r>
        <w:rPr>
          <w:rFonts w:cstheme="minorHAnsi"/>
        </w:rPr>
        <w:t xml:space="preserve"> </w:t>
      </w:r>
      <w:r w:rsidR="00C35B0D">
        <w:rPr>
          <w:rFonts w:cstheme="minorHAnsi"/>
        </w:rPr>
        <w:t xml:space="preserve">La décision unilatérale </w:t>
      </w:r>
      <w:r>
        <w:rPr>
          <w:rFonts w:cstheme="minorHAnsi"/>
        </w:rPr>
        <w:t>fait l’objet d’un affichage sur les panneaux réservés à la communication avec le personnel. Une copie de la décision est jointe au bulletin de paie constatant le paiement de la prime.</w:t>
      </w:r>
    </w:p>
    <w:p w14:paraId="246C0BCB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600D4256" w14:textId="77777777" w:rsidR="00D523EC" w:rsidRDefault="00D523EC" w:rsidP="00D523EC">
      <w:pPr>
        <w:pStyle w:val="Titre1"/>
        <w:numPr>
          <w:ilvl w:val="0"/>
          <w:numId w:val="1"/>
        </w:numPr>
        <w:spacing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Durée de la présente décision</w:t>
      </w:r>
    </w:p>
    <w:p w14:paraId="77B6C40A" w14:textId="04D20B50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présente décision unilatérale produit un effet à durée déterminée jusqu’au </w:t>
      </w:r>
      <w:r w:rsidR="00C35B0D" w:rsidRPr="0089731F">
        <w:rPr>
          <w:rFonts w:ascii="Cambria Math" w:hAnsi="Cambria Math" w:cs="Cambria Math"/>
          <w:highlight w:val="yellow"/>
        </w:rPr>
        <w:t>≪≫</w:t>
      </w:r>
      <w:r>
        <w:rPr>
          <w:rFonts w:cstheme="minorHAnsi"/>
        </w:rPr>
        <w:t xml:space="preserve"> au plus tard. Elle ne saurait créer un droit acquis au bénéfice des salariés, ni constituer un usage ou un engagement</w:t>
      </w:r>
      <w:r w:rsidR="00C35B0D">
        <w:rPr>
          <w:rFonts w:cstheme="minorHAnsi"/>
        </w:rPr>
        <w:t xml:space="preserve"> </w:t>
      </w:r>
      <w:r>
        <w:rPr>
          <w:rFonts w:cstheme="minorHAnsi"/>
        </w:rPr>
        <w:t>unilatéral indéterminé.</w:t>
      </w:r>
    </w:p>
    <w:p w14:paraId="0908A221" w14:textId="77777777" w:rsidR="00C35B0D" w:rsidRDefault="00C35B0D" w:rsidP="00D523EC">
      <w:pPr>
        <w:spacing w:after="0" w:line="240" w:lineRule="auto"/>
        <w:jc w:val="both"/>
        <w:rPr>
          <w:rFonts w:cstheme="minorHAnsi"/>
        </w:rPr>
      </w:pPr>
    </w:p>
    <w:p w14:paraId="398BBBEE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40B55C86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Fait à </w:t>
      </w:r>
      <w:r>
        <w:rPr>
          <w:rFonts w:cstheme="minorHAnsi"/>
          <w:highlight w:val="yellow"/>
        </w:rPr>
        <w:t>&lt;à compléter&gt;.</w:t>
      </w:r>
      <w:r>
        <w:rPr>
          <w:rFonts w:cstheme="minorHAnsi"/>
        </w:rPr>
        <w:t xml:space="preserve">, le </w:t>
      </w:r>
      <w:r>
        <w:rPr>
          <w:rFonts w:cstheme="minorHAnsi"/>
          <w:highlight w:val="yellow"/>
        </w:rPr>
        <w:t>&lt;à compléter&gt;.</w:t>
      </w:r>
    </w:p>
    <w:p w14:paraId="08AB49F7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</w:p>
    <w:p w14:paraId="2E412E92" w14:textId="77777777" w:rsidR="00D523EC" w:rsidRDefault="00D523EC" w:rsidP="00D523E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Pour l’établissement</w:t>
      </w:r>
      <w:r>
        <w:rPr>
          <w:rFonts w:cstheme="minorHAnsi"/>
          <w:highlight w:val="yellow"/>
        </w:rPr>
        <w:t>&lt;à compléter&gt;.</w:t>
      </w:r>
    </w:p>
    <w:p w14:paraId="15A46677" w14:textId="77777777" w:rsidR="00D523EC" w:rsidRDefault="00D523EC" w:rsidP="00D523EC">
      <w:pPr>
        <w:jc w:val="center"/>
        <w:rPr>
          <w:rFonts w:cstheme="minorHAnsi"/>
        </w:rPr>
      </w:pPr>
    </w:p>
    <w:sectPr w:rsidR="00D52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A598" w14:textId="77777777" w:rsidR="00367D1C" w:rsidRDefault="00367D1C" w:rsidP="00EF15C1">
      <w:pPr>
        <w:spacing w:after="0" w:line="240" w:lineRule="auto"/>
      </w:pPr>
      <w:r>
        <w:separator/>
      </w:r>
    </w:p>
  </w:endnote>
  <w:endnote w:type="continuationSeparator" w:id="0">
    <w:p w14:paraId="7A102A87" w14:textId="77777777" w:rsidR="00367D1C" w:rsidRDefault="00367D1C" w:rsidP="00EF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51FF" w14:textId="77777777" w:rsidR="00EF15C1" w:rsidRDefault="00EF15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63BA" w14:textId="1E7803A4" w:rsidR="00EF15C1" w:rsidRDefault="00EF15C1">
    <w:pPr>
      <w:pStyle w:val="Pieddepage"/>
    </w:pPr>
    <w:r>
      <w:t>Modèle du 10 septembre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38EE" w14:textId="77777777" w:rsidR="00EF15C1" w:rsidRDefault="00EF15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B460" w14:textId="77777777" w:rsidR="00367D1C" w:rsidRDefault="00367D1C" w:rsidP="00EF15C1">
      <w:pPr>
        <w:spacing w:after="0" w:line="240" w:lineRule="auto"/>
      </w:pPr>
      <w:r>
        <w:separator/>
      </w:r>
    </w:p>
  </w:footnote>
  <w:footnote w:type="continuationSeparator" w:id="0">
    <w:p w14:paraId="0FCEABFA" w14:textId="77777777" w:rsidR="00367D1C" w:rsidRDefault="00367D1C" w:rsidP="00EF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1844" w14:textId="77777777" w:rsidR="00EF15C1" w:rsidRDefault="00EF15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222F" w14:textId="77777777" w:rsidR="00EF15C1" w:rsidRDefault="00EF15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A750" w14:textId="77777777" w:rsidR="00EF15C1" w:rsidRDefault="00EF15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65C4"/>
    <w:multiLevelType w:val="hybridMultilevel"/>
    <w:tmpl w:val="913C2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27BF"/>
    <w:multiLevelType w:val="hybridMultilevel"/>
    <w:tmpl w:val="201E77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40131"/>
    <w:multiLevelType w:val="hybridMultilevel"/>
    <w:tmpl w:val="CC1CF528"/>
    <w:lvl w:ilvl="0" w:tplc="5DA877C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FA"/>
    <w:rsid w:val="00016FD5"/>
    <w:rsid w:val="0003168B"/>
    <w:rsid w:val="00065A4E"/>
    <w:rsid w:val="000A2D25"/>
    <w:rsid w:val="001865C7"/>
    <w:rsid w:val="002D262A"/>
    <w:rsid w:val="003065E3"/>
    <w:rsid w:val="00367D1C"/>
    <w:rsid w:val="003F36F9"/>
    <w:rsid w:val="00406510"/>
    <w:rsid w:val="00426B80"/>
    <w:rsid w:val="0046013C"/>
    <w:rsid w:val="00473540"/>
    <w:rsid w:val="004A18F8"/>
    <w:rsid w:val="005C5C25"/>
    <w:rsid w:val="006D295B"/>
    <w:rsid w:val="006D6A6D"/>
    <w:rsid w:val="006E02AD"/>
    <w:rsid w:val="007055EA"/>
    <w:rsid w:val="00776D57"/>
    <w:rsid w:val="00896953"/>
    <w:rsid w:val="0089731F"/>
    <w:rsid w:val="00A3315C"/>
    <w:rsid w:val="00A44ADC"/>
    <w:rsid w:val="00A82CE4"/>
    <w:rsid w:val="00BC17BC"/>
    <w:rsid w:val="00C35B0D"/>
    <w:rsid w:val="00C41809"/>
    <w:rsid w:val="00C545E6"/>
    <w:rsid w:val="00D523EC"/>
    <w:rsid w:val="00D533C5"/>
    <w:rsid w:val="00DC0D4C"/>
    <w:rsid w:val="00EF15C1"/>
    <w:rsid w:val="00F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458B"/>
  <w15:chartTrackingRefBased/>
  <w15:docId w15:val="{63812EE3-5ECF-474D-9579-6EEBB4B6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FA"/>
    <w:pPr>
      <w:spacing w:line="25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23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3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234F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C54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3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F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5C1"/>
  </w:style>
  <w:style w:type="paragraph" w:styleId="Pieddepage">
    <w:name w:val="footer"/>
    <w:basedOn w:val="Normal"/>
    <w:link w:val="PieddepageCar"/>
    <w:uiPriority w:val="99"/>
    <w:unhideWhenUsed/>
    <w:rsid w:val="00EF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BARNES</dc:creator>
  <cp:keywords/>
  <dc:description/>
  <cp:lastModifiedBy>Aude Durand</cp:lastModifiedBy>
  <cp:revision>5</cp:revision>
  <dcterms:created xsi:type="dcterms:W3CDTF">2021-10-18T13:32:00Z</dcterms:created>
  <dcterms:modified xsi:type="dcterms:W3CDTF">2021-10-18T13:59:00Z</dcterms:modified>
</cp:coreProperties>
</file>