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639ED" w14:textId="2BB4967F" w:rsidR="006B5409" w:rsidRPr="00F26B9D" w:rsidRDefault="006B5409" w:rsidP="0089017E">
      <w:pPr>
        <w:pStyle w:val="Titre3"/>
        <w:tabs>
          <w:tab w:val="right" w:leader="dot" w:pos="8789"/>
        </w:tabs>
      </w:pPr>
      <w:bookmarkStart w:id="0" w:name="_Toc62058752"/>
      <w:r w:rsidRPr="00F26B9D">
        <w:t>Modèle d’accord : stipulations relatives aux forfaits jours</w:t>
      </w:r>
      <w:bookmarkEnd w:id="0"/>
    </w:p>
    <w:p w14:paraId="45390886" w14:textId="74F55106" w:rsidR="006B5409" w:rsidRPr="00F26B9D" w:rsidRDefault="006B5409" w:rsidP="0089017E">
      <w:pPr>
        <w:tabs>
          <w:tab w:val="right" w:leader="dot" w:pos="8789"/>
        </w:tabs>
        <w:jc w:val="both"/>
        <w:rPr>
          <w:rFonts w:cstheme="minorHAnsi"/>
          <w:sz w:val="24"/>
          <w:szCs w:val="24"/>
          <w:lang w:eastAsia="fr-FR"/>
        </w:rPr>
      </w:pPr>
    </w:p>
    <w:p w14:paraId="023259AE" w14:textId="4F40F1D8" w:rsidR="006B5409" w:rsidRPr="00F26B9D" w:rsidRDefault="006B5409" w:rsidP="0089017E">
      <w:pPr>
        <w:tabs>
          <w:tab w:val="right" w:leader="dot" w:pos="8789"/>
        </w:tabs>
        <w:jc w:val="both"/>
        <w:rPr>
          <w:rFonts w:cstheme="minorHAnsi"/>
          <w:sz w:val="24"/>
          <w:szCs w:val="24"/>
          <w:lang w:eastAsia="fr-FR"/>
        </w:rPr>
      </w:pPr>
      <w:r w:rsidRPr="00F26B9D">
        <w:rPr>
          <w:rFonts w:cstheme="minorHAnsi"/>
          <w:sz w:val="24"/>
          <w:szCs w:val="24"/>
          <w:lang w:eastAsia="fr-FR"/>
        </w:rPr>
        <w:t xml:space="preserve">Entre : </w:t>
      </w:r>
    </w:p>
    <w:p w14:paraId="098AD891" w14:textId="0B784A86" w:rsidR="006B5409" w:rsidRPr="00F26B9D" w:rsidRDefault="006B5409" w:rsidP="0089017E">
      <w:pPr>
        <w:tabs>
          <w:tab w:val="right" w:leader="dot" w:pos="8789"/>
        </w:tabs>
        <w:jc w:val="both"/>
        <w:rPr>
          <w:rFonts w:cstheme="minorHAnsi"/>
          <w:sz w:val="24"/>
          <w:szCs w:val="24"/>
          <w:lang w:eastAsia="fr-FR"/>
        </w:rPr>
      </w:pPr>
      <w:r w:rsidRPr="00F26B9D">
        <w:rPr>
          <w:rFonts w:cstheme="minorHAnsi"/>
          <w:sz w:val="24"/>
          <w:szCs w:val="24"/>
          <w:lang w:eastAsia="fr-FR"/>
        </w:rPr>
        <w:t xml:space="preserve">L’OGEC </w:t>
      </w:r>
      <w:r w:rsidRPr="00F26B9D">
        <w:rPr>
          <w:rFonts w:ascii="Cambria Math" w:hAnsi="Cambria Math" w:cs="Cambria Math"/>
          <w:sz w:val="24"/>
          <w:szCs w:val="24"/>
          <w:lang w:eastAsia="fr-FR"/>
        </w:rPr>
        <w:t>≪≫</w:t>
      </w:r>
      <w:r w:rsidRPr="00F26B9D">
        <w:rPr>
          <w:rFonts w:cstheme="minorHAnsi"/>
          <w:sz w:val="24"/>
          <w:szCs w:val="24"/>
          <w:lang w:eastAsia="fr-FR"/>
        </w:rPr>
        <w:t xml:space="preserve"> dont le si</w:t>
      </w:r>
      <w:r w:rsidRPr="00F26B9D">
        <w:rPr>
          <w:rFonts w:ascii="Calibri" w:hAnsi="Calibri" w:cs="Calibri"/>
          <w:sz w:val="24"/>
          <w:szCs w:val="24"/>
          <w:lang w:eastAsia="fr-FR"/>
        </w:rPr>
        <w:t>è</w:t>
      </w:r>
      <w:r w:rsidRPr="00F26B9D">
        <w:rPr>
          <w:rFonts w:cstheme="minorHAnsi"/>
          <w:sz w:val="24"/>
          <w:szCs w:val="24"/>
          <w:lang w:eastAsia="fr-FR"/>
        </w:rPr>
        <w:t>ge social est situ</w:t>
      </w:r>
      <w:r w:rsidRPr="00F26B9D">
        <w:rPr>
          <w:rFonts w:ascii="Calibri" w:hAnsi="Calibri" w:cs="Calibri"/>
          <w:sz w:val="24"/>
          <w:szCs w:val="24"/>
          <w:lang w:eastAsia="fr-FR"/>
        </w:rPr>
        <w:t>é</w:t>
      </w:r>
      <w:r w:rsidRPr="00F26B9D">
        <w:rPr>
          <w:rFonts w:cstheme="minorHAnsi"/>
          <w:sz w:val="24"/>
          <w:szCs w:val="24"/>
          <w:lang w:eastAsia="fr-FR"/>
        </w:rPr>
        <w:t xml:space="preserve"> </w:t>
      </w:r>
      <w:r w:rsidRPr="00F26B9D">
        <w:rPr>
          <w:rFonts w:ascii="Cambria Math" w:hAnsi="Cambria Math" w:cs="Cambria Math"/>
          <w:sz w:val="24"/>
          <w:szCs w:val="24"/>
          <w:lang w:eastAsia="fr-FR"/>
        </w:rPr>
        <w:t>≪≫</w:t>
      </w:r>
      <w:r w:rsidRPr="00F26B9D">
        <w:rPr>
          <w:rFonts w:cstheme="minorHAnsi"/>
          <w:sz w:val="24"/>
          <w:szCs w:val="24"/>
          <w:lang w:eastAsia="fr-FR"/>
        </w:rPr>
        <w:t>, repr</w:t>
      </w:r>
      <w:r w:rsidRPr="00F26B9D">
        <w:rPr>
          <w:rFonts w:ascii="Calibri" w:hAnsi="Calibri" w:cs="Calibri"/>
          <w:sz w:val="24"/>
          <w:szCs w:val="24"/>
          <w:lang w:eastAsia="fr-FR"/>
        </w:rPr>
        <w:t>é</w:t>
      </w:r>
      <w:r w:rsidRPr="00F26B9D">
        <w:rPr>
          <w:rFonts w:cstheme="minorHAnsi"/>
          <w:sz w:val="24"/>
          <w:szCs w:val="24"/>
          <w:lang w:eastAsia="fr-FR"/>
        </w:rPr>
        <w:t>sent</w:t>
      </w:r>
      <w:r w:rsidRPr="00F26B9D">
        <w:rPr>
          <w:rFonts w:ascii="Calibri" w:hAnsi="Calibri" w:cs="Calibri"/>
          <w:sz w:val="24"/>
          <w:szCs w:val="24"/>
          <w:lang w:eastAsia="fr-FR"/>
        </w:rPr>
        <w:t>é</w:t>
      </w:r>
      <w:r w:rsidRPr="00F26B9D">
        <w:rPr>
          <w:rFonts w:cstheme="minorHAnsi"/>
          <w:sz w:val="24"/>
          <w:szCs w:val="24"/>
          <w:lang w:eastAsia="fr-FR"/>
        </w:rPr>
        <w:t xml:space="preserve"> par </w:t>
      </w:r>
      <w:r w:rsidRPr="00F26B9D">
        <w:rPr>
          <w:rFonts w:ascii="Cambria Math" w:hAnsi="Cambria Math" w:cs="Cambria Math"/>
          <w:sz w:val="24"/>
          <w:szCs w:val="24"/>
          <w:lang w:eastAsia="fr-FR"/>
        </w:rPr>
        <w:t>≪≫</w:t>
      </w:r>
      <w:r w:rsidRPr="00F26B9D">
        <w:rPr>
          <w:rFonts w:cstheme="minorHAnsi"/>
          <w:sz w:val="24"/>
          <w:szCs w:val="24"/>
          <w:lang w:eastAsia="fr-FR"/>
        </w:rPr>
        <w:t>, agissant en qualit</w:t>
      </w:r>
      <w:r w:rsidRPr="00F26B9D">
        <w:rPr>
          <w:rFonts w:ascii="Calibri" w:hAnsi="Calibri" w:cs="Calibri"/>
          <w:sz w:val="24"/>
          <w:szCs w:val="24"/>
          <w:lang w:eastAsia="fr-FR"/>
        </w:rPr>
        <w:t>é</w:t>
      </w:r>
      <w:r w:rsidRPr="00F26B9D">
        <w:rPr>
          <w:rFonts w:cstheme="minorHAnsi"/>
          <w:sz w:val="24"/>
          <w:szCs w:val="24"/>
          <w:lang w:eastAsia="fr-FR"/>
        </w:rPr>
        <w:t xml:space="preserve"> de </w:t>
      </w:r>
      <w:r w:rsidRPr="00F26B9D">
        <w:rPr>
          <w:rFonts w:ascii="Cambria Math" w:hAnsi="Cambria Math" w:cs="Cambria Math"/>
          <w:sz w:val="24"/>
          <w:szCs w:val="24"/>
          <w:lang w:eastAsia="fr-FR"/>
        </w:rPr>
        <w:t>≪≫</w:t>
      </w:r>
      <w:r w:rsidRPr="00F26B9D">
        <w:rPr>
          <w:rFonts w:cstheme="minorHAnsi"/>
          <w:sz w:val="24"/>
          <w:szCs w:val="24"/>
          <w:lang w:eastAsia="fr-FR"/>
        </w:rPr>
        <w:t>.</w:t>
      </w:r>
    </w:p>
    <w:p w14:paraId="73581EEF" w14:textId="16A7B8FA" w:rsidR="006B5409" w:rsidRPr="00F26B9D" w:rsidRDefault="006B5409" w:rsidP="0089017E">
      <w:pPr>
        <w:tabs>
          <w:tab w:val="right" w:leader="dot" w:pos="8789"/>
        </w:tabs>
        <w:jc w:val="both"/>
        <w:rPr>
          <w:rFonts w:cstheme="minorHAnsi"/>
          <w:sz w:val="24"/>
          <w:szCs w:val="24"/>
          <w:lang w:eastAsia="fr-FR"/>
        </w:rPr>
      </w:pPr>
    </w:p>
    <w:p w14:paraId="3B7015EE" w14:textId="3459AA23" w:rsidR="006B5409" w:rsidRPr="00F26B9D" w:rsidRDefault="006B5409" w:rsidP="0089017E">
      <w:pPr>
        <w:tabs>
          <w:tab w:val="right" w:leader="dot" w:pos="8789"/>
        </w:tabs>
        <w:jc w:val="both"/>
        <w:rPr>
          <w:rFonts w:cstheme="minorHAnsi"/>
          <w:sz w:val="24"/>
          <w:szCs w:val="24"/>
          <w:lang w:eastAsia="fr-FR"/>
        </w:rPr>
      </w:pPr>
      <w:r w:rsidRPr="00F26B9D">
        <w:rPr>
          <w:rFonts w:cstheme="minorHAnsi"/>
          <w:sz w:val="24"/>
          <w:szCs w:val="24"/>
          <w:lang w:eastAsia="fr-FR"/>
        </w:rPr>
        <w:t xml:space="preserve">Et </w:t>
      </w:r>
    </w:p>
    <w:p w14:paraId="6EE0CB7E" w14:textId="04FA01F4" w:rsidR="006B5409" w:rsidRPr="00F26B9D" w:rsidRDefault="006B5409" w:rsidP="0089017E">
      <w:pPr>
        <w:tabs>
          <w:tab w:val="right" w:leader="dot" w:pos="8789"/>
        </w:tabs>
        <w:jc w:val="both"/>
        <w:rPr>
          <w:rFonts w:cstheme="minorHAnsi"/>
          <w:sz w:val="24"/>
          <w:szCs w:val="24"/>
          <w:lang w:eastAsia="fr-FR"/>
        </w:rPr>
      </w:pPr>
      <w:r w:rsidRPr="00F26B9D">
        <w:rPr>
          <w:rFonts w:cstheme="minorHAnsi"/>
          <w:sz w:val="24"/>
          <w:szCs w:val="24"/>
          <w:lang w:eastAsia="fr-FR"/>
        </w:rPr>
        <w:t xml:space="preserve">La ou les organisation(s) représentative(s) suivante(s) :  </w:t>
      </w:r>
    </w:p>
    <w:p w14:paraId="0629B19B" w14:textId="6DFDE907" w:rsidR="006B5409" w:rsidRPr="00F26B9D" w:rsidRDefault="006B5409" w:rsidP="0089017E">
      <w:pPr>
        <w:pStyle w:val="Paragraphedeliste"/>
        <w:numPr>
          <w:ilvl w:val="0"/>
          <w:numId w:val="4"/>
        </w:numPr>
        <w:tabs>
          <w:tab w:val="right" w:leader="dot" w:pos="8789"/>
        </w:tabs>
        <w:jc w:val="both"/>
        <w:rPr>
          <w:rFonts w:cstheme="minorHAnsi"/>
          <w:sz w:val="24"/>
          <w:szCs w:val="24"/>
          <w:lang w:eastAsia="fr-FR"/>
        </w:rPr>
      </w:pPr>
      <w:r w:rsidRPr="00F26B9D">
        <w:rPr>
          <w:rFonts w:ascii="Cambria Math" w:hAnsi="Cambria Math" w:cs="Cambria Math"/>
          <w:sz w:val="24"/>
          <w:szCs w:val="24"/>
          <w:lang w:eastAsia="fr-FR"/>
        </w:rPr>
        <w:t>≪≫</w:t>
      </w:r>
    </w:p>
    <w:p w14:paraId="40E19785" w14:textId="31922140" w:rsidR="006B5409" w:rsidRPr="00F26B9D" w:rsidRDefault="006B5409" w:rsidP="0089017E">
      <w:pPr>
        <w:pStyle w:val="Paragraphedeliste"/>
        <w:numPr>
          <w:ilvl w:val="0"/>
          <w:numId w:val="4"/>
        </w:numPr>
        <w:tabs>
          <w:tab w:val="right" w:leader="dot" w:pos="8789"/>
        </w:tabs>
        <w:jc w:val="both"/>
        <w:rPr>
          <w:rFonts w:cstheme="minorHAnsi"/>
          <w:sz w:val="24"/>
          <w:szCs w:val="24"/>
          <w:lang w:eastAsia="fr-FR"/>
        </w:rPr>
      </w:pPr>
      <w:r w:rsidRPr="00F26B9D">
        <w:rPr>
          <w:rFonts w:ascii="Cambria Math" w:hAnsi="Cambria Math" w:cs="Cambria Math"/>
          <w:sz w:val="24"/>
          <w:szCs w:val="24"/>
          <w:lang w:eastAsia="fr-FR"/>
        </w:rPr>
        <w:t>≪≫</w:t>
      </w:r>
    </w:p>
    <w:p w14:paraId="4CA1ED8E" w14:textId="77777777" w:rsidR="006B5409" w:rsidRPr="00F26B9D" w:rsidRDefault="006B5409" w:rsidP="0089017E">
      <w:pPr>
        <w:tabs>
          <w:tab w:val="right" w:leader="dot" w:pos="8789"/>
        </w:tabs>
        <w:jc w:val="both"/>
        <w:rPr>
          <w:rFonts w:cstheme="minorHAnsi"/>
          <w:sz w:val="24"/>
          <w:szCs w:val="24"/>
          <w:lang w:eastAsia="fr-FR"/>
        </w:rPr>
      </w:pPr>
      <w:r w:rsidRPr="00F26B9D">
        <w:rPr>
          <w:rFonts w:cstheme="minorHAnsi"/>
          <w:sz w:val="24"/>
          <w:szCs w:val="24"/>
          <w:lang w:eastAsia="fr-FR"/>
        </w:rPr>
        <w:t xml:space="preserve">Ou </w:t>
      </w:r>
    </w:p>
    <w:p w14:paraId="4E125BA8" w14:textId="35BB55CC" w:rsidR="006B5409" w:rsidRDefault="006B5409" w:rsidP="0089017E">
      <w:pPr>
        <w:tabs>
          <w:tab w:val="right" w:leader="dot" w:pos="8789"/>
        </w:tabs>
        <w:jc w:val="both"/>
        <w:rPr>
          <w:rFonts w:cstheme="minorHAnsi"/>
          <w:sz w:val="24"/>
          <w:szCs w:val="24"/>
          <w:lang w:eastAsia="fr-FR"/>
        </w:rPr>
      </w:pPr>
      <w:r w:rsidRPr="00F26B9D">
        <w:rPr>
          <w:rFonts w:cstheme="minorHAnsi"/>
          <w:sz w:val="24"/>
          <w:szCs w:val="24"/>
          <w:lang w:eastAsia="fr-FR"/>
        </w:rPr>
        <w:t xml:space="preserve">Par les membres élus du comité social et économique </w:t>
      </w:r>
    </w:p>
    <w:p w14:paraId="6ED7375E" w14:textId="5173FD32" w:rsidR="0089017E" w:rsidRDefault="0089017E" w:rsidP="0089017E">
      <w:pPr>
        <w:tabs>
          <w:tab w:val="right" w:leader="dot" w:pos="8789"/>
        </w:tabs>
        <w:jc w:val="both"/>
        <w:rPr>
          <w:rFonts w:cstheme="minorHAnsi"/>
          <w:sz w:val="24"/>
          <w:szCs w:val="24"/>
          <w:lang w:eastAsia="fr-FR"/>
        </w:rPr>
      </w:pPr>
    </w:p>
    <w:p w14:paraId="2AE80152" w14:textId="21877E3C" w:rsidR="0089017E" w:rsidRPr="00F26B9D" w:rsidRDefault="0089017E" w:rsidP="0089017E">
      <w:pPr>
        <w:tabs>
          <w:tab w:val="right" w:leader="dot" w:pos="8789"/>
        </w:tabs>
        <w:jc w:val="both"/>
        <w:rPr>
          <w:rFonts w:cstheme="minorHAnsi"/>
          <w:sz w:val="24"/>
          <w:szCs w:val="24"/>
          <w:lang w:eastAsia="fr-FR"/>
        </w:rPr>
      </w:pPr>
      <w:r w:rsidRPr="00F26B9D">
        <w:rPr>
          <w:rFonts w:cstheme="minorHAnsi"/>
          <w:sz w:val="24"/>
          <w:szCs w:val="24"/>
          <w:lang w:eastAsia="fr-FR"/>
        </w:rPr>
        <w:t>ont convenu ce qui suit :</w:t>
      </w:r>
    </w:p>
    <w:p w14:paraId="69C53E4E" w14:textId="77777777" w:rsidR="0089017E" w:rsidRPr="00F26B9D" w:rsidRDefault="0089017E" w:rsidP="0089017E">
      <w:pPr>
        <w:tabs>
          <w:tab w:val="right" w:leader="dot" w:pos="8789"/>
        </w:tabs>
        <w:jc w:val="both"/>
        <w:rPr>
          <w:rFonts w:cstheme="minorHAnsi"/>
          <w:sz w:val="24"/>
          <w:szCs w:val="24"/>
          <w:lang w:eastAsia="fr-FR"/>
        </w:rPr>
      </w:pPr>
    </w:p>
    <w:p w14:paraId="3BDAAC57" w14:textId="1611C294" w:rsidR="006B5409" w:rsidRPr="00F26B9D" w:rsidRDefault="006B5409" w:rsidP="0089017E">
      <w:pPr>
        <w:pStyle w:val="Titre1"/>
        <w:spacing w:before="0"/>
        <w:rPr>
          <w:rFonts w:asciiTheme="minorHAnsi" w:hAnsiTheme="minorHAnsi" w:cstheme="minorHAnsi"/>
          <w:b/>
          <w:bCs/>
          <w:sz w:val="28"/>
          <w:szCs w:val="28"/>
          <w:lang w:eastAsia="fr-FR"/>
        </w:rPr>
      </w:pPr>
      <w:r w:rsidRPr="00F26B9D">
        <w:rPr>
          <w:rFonts w:asciiTheme="minorHAnsi" w:hAnsiTheme="minorHAnsi" w:cstheme="minorHAnsi"/>
          <w:b/>
          <w:bCs/>
          <w:sz w:val="28"/>
          <w:szCs w:val="28"/>
          <w:lang w:eastAsia="fr-FR"/>
        </w:rPr>
        <w:t xml:space="preserve">Préambule </w:t>
      </w:r>
    </w:p>
    <w:p w14:paraId="7E82461B" w14:textId="77013A85" w:rsidR="00823D52" w:rsidRPr="00F26B9D" w:rsidRDefault="00823D52" w:rsidP="0089017E">
      <w:pPr>
        <w:tabs>
          <w:tab w:val="right" w:leader="dot" w:pos="8789"/>
        </w:tabs>
        <w:jc w:val="both"/>
        <w:rPr>
          <w:rFonts w:cstheme="minorHAnsi"/>
          <w:sz w:val="24"/>
          <w:szCs w:val="24"/>
          <w:lang w:eastAsia="fr-FR"/>
        </w:rPr>
      </w:pPr>
      <w:r w:rsidRPr="00F26B9D">
        <w:rPr>
          <w:rFonts w:cstheme="minorHAnsi"/>
          <w:sz w:val="24"/>
          <w:szCs w:val="24"/>
          <w:lang w:eastAsia="fr-FR"/>
        </w:rPr>
        <w:t xml:space="preserve">Un certain nombre de salariés, en raison de </w:t>
      </w:r>
      <w:r w:rsidR="00F279A2" w:rsidRPr="00F26B9D">
        <w:rPr>
          <w:rFonts w:cstheme="minorHAnsi"/>
          <w:sz w:val="24"/>
          <w:szCs w:val="24"/>
          <w:lang w:eastAsia="fr-FR"/>
        </w:rPr>
        <w:t>leurs responsabilités</w:t>
      </w:r>
      <w:r w:rsidRPr="00F26B9D">
        <w:rPr>
          <w:rFonts w:cstheme="minorHAnsi"/>
          <w:sz w:val="24"/>
          <w:szCs w:val="24"/>
          <w:lang w:eastAsia="fr-FR"/>
        </w:rPr>
        <w:t xml:space="preserve"> et de leur</w:t>
      </w:r>
      <w:r w:rsidR="00F279A2">
        <w:rPr>
          <w:rFonts w:cstheme="minorHAnsi"/>
          <w:sz w:val="24"/>
          <w:szCs w:val="24"/>
          <w:lang w:eastAsia="fr-FR"/>
        </w:rPr>
        <w:t>s</w:t>
      </w:r>
      <w:r w:rsidRPr="00F26B9D">
        <w:rPr>
          <w:rFonts w:cstheme="minorHAnsi"/>
          <w:sz w:val="24"/>
          <w:szCs w:val="24"/>
          <w:lang w:eastAsia="fr-FR"/>
        </w:rPr>
        <w:t xml:space="preserve"> fonction</w:t>
      </w:r>
      <w:r w:rsidR="00482C4A">
        <w:rPr>
          <w:rFonts w:cstheme="minorHAnsi"/>
          <w:sz w:val="24"/>
          <w:szCs w:val="24"/>
          <w:lang w:eastAsia="fr-FR"/>
        </w:rPr>
        <w:t>s</w:t>
      </w:r>
      <w:r w:rsidR="00F279A2">
        <w:rPr>
          <w:rFonts w:cstheme="minorHAnsi"/>
          <w:sz w:val="24"/>
          <w:szCs w:val="24"/>
          <w:lang w:eastAsia="fr-FR"/>
        </w:rPr>
        <w:t>,</w:t>
      </w:r>
      <w:r w:rsidRPr="00F26B9D">
        <w:rPr>
          <w:rFonts w:cstheme="minorHAnsi"/>
          <w:sz w:val="24"/>
          <w:szCs w:val="24"/>
          <w:lang w:eastAsia="fr-FR"/>
        </w:rPr>
        <w:t xml:space="preserve"> disposent d’une autonomie dans l’organisation de leur emploi du temps. </w:t>
      </w:r>
    </w:p>
    <w:p w14:paraId="219D981A" w14:textId="0A71B37B" w:rsidR="00823D52" w:rsidRPr="00F26B9D" w:rsidRDefault="00823D52" w:rsidP="0089017E">
      <w:pPr>
        <w:tabs>
          <w:tab w:val="right" w:leader="dot" w:pos="8789"/>
        </w:tabs>
        <w:jc w:val="both"/>
        <w:rPr>
          <w:rFonts w:cstheme="minorHAnsi"/>
          <w:color w:val="333333"/>
        </w:rPr>
      </w:pPr>
      <w:r w:rsidRPr="00F26B9D">
        <w:rPr>
          <w:rFonts w:cstheme="minorHAnsi"/>
          <w:sz w:val="24"/>
          <w:szCs w:val="24"/>
          <w:lang w:eastAsia="fr-FR"/>
        </w:rPr>
        <w:t xml:space="preserve">Les </w:t>
      </w:r>
      <w:r w:rsidR="00B526F2">
        <w:rPr>
          <w:rFonts w:cstheme="minorHAnsi"/>
          <w:sz w:val="24"/>
          <w:szCs w:val="24"/>
          <w:lang w:eastAsia="fr-FR"/>
        </w:rPr>
        <w:t xml:space="preserve">signataires du présent accord </w:t>
      </w:r>
      <w:r w:rsidRPr="00F26B9D">
        <w:rPr>
          <w:rFonts w:cstheme="minorHAnsi"/>
          <w:sz w:val="24"/>
          <w:szCs w:val="24"/>
          <w:lang w:eastAsia="fr-FR"/>
        </w:rPr>
        <w:t>se sont accordés sur la nécessité de mettre en place de</w:t>
      </w:r>
      <w:r w:rsidR="00F279A2">
        <w:rPr>
          <w:rFonts w:cstheme="minorHAnsi"/>
          <w:sz w:val="24"/>
          <w:szCs w:val="24"/>
          <w:lang w:eastAsia="fr-FR"/>
        </w:rPr>
        <w:t>s</w:t>
      </w:r>
      <w:r w:rsidRPr="00F26B9D">
        <w:rPr>
          <w:rFonts w:cstheme="minorHAnsi"/>
          <w:sz w:val="24"/>
          <w:szCs w:val="24"/>
          <w:lang w:eastAsia="fr-FR"/>
        </w:rPr>
        <w:t xml:space="preserve"> conventions de forfait en jours et de </w:t>
      </w:r>
      <w:r w:rsidRPr="00F279A2">
        <w:rPr>
          <w:rFonts w:cstheme="minorHAnsi"/>
          <w:sz w:val="24"/>
          <w:szCs w:val="24"/>
          <w:lang w:eastAsia="fr-FR"/>
        </w:rPr>
        <w:t xml:space="preserve">suivre </w:t>
      </w:r>
      <w:r w:rsidR="00F279A2" w:rsidRPr="00F279A2">
        <w:rPr>
          <w:rFonts w:cstheme="minorHAnsi"/>
          <w:sz w:val="24"/>
          <w:szCs w:val="24"/>
          <w:lang w:eastAsia="fr-FR"/>
        </w:rPr>
        <w:t xml:space="preserve">la </w:t>
      </w:r>
      <w:r w:rsidRPr="00F279A2">
        <w:rPr>
          <w:rFonts w:cstheme="minorHAnsi"/>
          <w:sz w:val="24"/>
          <w:szCs w:val="24"/>
        </w:rPr>
        <w:t xml:space="preserve">charge de travail des salariés concernés au regard des exigences des dispositions légales et réglementaires </w:t>
      </w:r>
      <w:r w:rsidRPr="00F26B9D">
        <w:rPr>
          <w:rFonts w:cstheme="minorHAnsi"/>
          <w:sz w:val="24"/>
          <w:szCs w:val="24"/>
          <w:lang w:eastAsia="fr-FR"/>
        </w:rPr>
        <w:t>afin de garantir le droit à la santé et au repos des salariés.</w:t>
      </w:r>
    </w:p>
    <w:p w14:paraId="15A52512" w14:textId="0FFA3C8A" w:rsidR="00823D52" w:rsidRPr="00F26B9D" w:rsidRDefault="00823D52" w:rsidP="0089017E">
      <w:pPr>
        <w:tabs>
          <w:tab w:val="right" w:leader="dot" w:pos="8789"/>
        </w:tabs>
        <w:jc w:val="both"/>
        <w:rPr>
          <w:rFonts w:cstheme="minorHAnsi"/>
          <w:sz w:val="24"/>
          <w:szCs w:val="24"/>
          <w:lang w:eastAsia="fr-FR"/>
        </w:rPr>
      </w:pPr>
      <w:r w:rsidRPr="00F26B9D">
        <w:rPr>
          <w:rFonts w:cstheme="minorHAnsi"/>
          <w:sz w:val="24"/>
          <w:szCs w:val="24"/>
          <w:lang w:eastAsia="fr-FR"/>
        </w:rPr>
        <w:t>L’ambition du présent accord est de cadrer les pratiques au regard de l’activité de l’établissement, tout en permettant le maximum de souplesse pour répondre aux aspirations de chacun.</w:t>
      </w:r>
    </w:p>
    <w:p w14:paraId="22FD2233" w14:textId="71A07F0C" w:rsidR="00823D52" w:rsidRDefault="00823D52" w:rsidP="0089017E">
      <w:pPr>
        <w:tabs>
          <w:tab w:val="right" w:leader="dot" w:pos="8789"/>
        </w:tabs>
        <w:jc w:val="both"/>
        <w:rPr>
          <w:rFonts w:cstheme="minorHAnsi"/>
          <w:sz w:val="24"/>
          <w:szCs w:val="24"/>
          <w:lang w:eastAsia="fr-FR"/>
        </w:rPr>
      </w:pPr>
      <w:r w:rsidRPr="00F26B9D">
        <w:rPr>
          <w:rFonts w:cstheme="minorHAnsi"/>
          <w:sz w:val="24"/>
          <w:szCs w:val="24"/>
          <w:lang w:eastAsia="fr-FR"/>
        </w:rPr>
        <w:t>Le présent accord est conclu dans le cadre des articles L. 3121-53 et suivants du Code du travail.</w:t>
      </w:r>
    </w:p>
    <w:p w14:paraId="1546D372" w14:textId="490B6440" w:rsidR="00692851" w:rsidRPr="00F26B9D" w:rsidRDefault="00692851" w:rsidP="0089017E">
      <w:pPr>
        <w:tabs>
          <w:tab w:val="right" w:leader="dot" w:pos="8789"/>
        </w:tabs>
        <w:jc w:val="both"/>
        <w:rPr>
          <w:rFonts w:cstheme="minorHAnsi"/>
          <w:sz w:val="24"/>
          <w:szCs w:val="24"/>
          <w:lang w:eastAsia="fr-FR"/>
        </w:rPr>
      </w:pPr>
      <w:r w:rsidRPr="00692851">
        <w:rPr>
          <w:rFonts w:cstheme="minorHAnsi"/>
          <w:sz w:val="24"/>
          <w:szCs w:val="24"/>
          <w:lang w:eastAsia="fr-FR"/>
        </w:rPr>
        <w:t>(</w:t>
      </w:r>
      <w:r>
        <w:rPr>
          <w:rFonts w:cstheme="minorHAnsi"/>
          <w:color w:val="ED7D31" w:themeColor="accent2"/>
          <w:sz w:val="24"/>
          <w:szCs w:val="24"/>
          <w:lang w:eastAsia="fr-FR"/>
        </w:rPr>
        <w:t>E</w:t>
      </w:r>
      <w:r w:rsidRPr="00F26B9D">
        <w:rPr>
          <w:rFonts w:cstheme="minorHAnsi"/>
          <w:color w:val="ED7D31" w:themeColor="accent2"/>
          <w:sz w:val="24"/>
          <w:szCs w:val="24"/>
          <w:lang w:eastAsia="fr-FR"/>
        </w:rPr>
        <w:t>ventuellement</w:t>
      </w:r>
      <w:r>
        <w:rPr>
          <w:rFonts w:cstheme="minorHAnsi"/>
          <w:color w:val="ED7D31" w:themeColor="accent2"/>
          <w:sz w:val="24"/>
          <w:szCs w:val="24"/>
          <w:lang w:eastAsia="fr-FR"/>
        </w:rPr>
        <w:t> </w:t>
      </w:r>
      <w:r>
        <w:rPr>
          <w:rFonts w:cstheme="minorHAnsi"/>
          <w:sz w:val="24"/>
          <w:szCs w:val="24"/>
        </w:rPr>
        <w:t xml:space="preserve">: </w:t>
      </w:r>
      <w:r>
        <w:rPr>
          <w:rFonts w:cstheme="minorHAnsi"/>
          <w:sz w:val="24"/>
          <w:szCs w:val="24"/>
          <w:lang w:eastAsia="fr-FR"/>
        </w:rPr>
        <w:t xml:space="preserve">Les </w:t>
      </w:r>
      <w:r w:rsidR="0089017E" w:rsidRPr="0089017E">
        <w:rPr>
          <w:rFonts w:cstheme="minorHAnsi"/>
          <w:sz w:val="24"/>
          <w:szCs w:val="24"/>
          <w:lang w:eastAsia="fr-FR"/>
        </w:rPr>
        <w:t xml:space="preserve">signataires du présent accord </w:t>
      </w:r>
      <w:r>
        <w:rPr>
          <w:rFonts w:cstheme="minorHAnsi"/>
          <w:sz w:val="24"/>
          <w:szCs w:val="24"/>
          <w:lang w:eastAsia="fr-FR"/>
        </w:rPr>
        <w:t>rappellent que c</w:t>
      </w:r>
      <w:r w:rsidRPr="00F26B9D">
        <w:rPr>
          <w:rFonts w:cstheme="minorHAnsi"/>
          <w:sz w:val="24"/>
          <w:szCs w:val="24"/>
          <w:lang w:eastAsia="fr-FR"/>
        </w:rPr>
        <w:t>haque salarié concerné a la liberté de signer une convention individuelle de forfait en jours sur l’année ou de bénéficier des dispositions relatives au décompte en heures conformément aux stipulations</w:t>
      </w:r>
      <w:r w:rsidR="00F279A2">
        <w:rPr>
          <w:rFonts w:cstheme="minorHAnsi"/>
          <w:sz w:val="24"/>
          <w:szCs w:val="24"/>
          <w:lang w:eastAsia="fr-FR"/>
        </w:rPr>
        <w:t xml:space="preserve"> de</w:t>
      </w:r>
      <w:r w:rsidRPr="00F26B9D">
        <w:rPr>
          <w:rFonts w:cstheme="minorHAnsi"/>
          <w:sz w:val="24"/>
          <w:szCs w:val="24"/>
          <w:lang w:eastAsia="fr-FR"/>
        </w:rPr>
        <w:t xml:space="preserve"> </w:t>
      </w:r>
      <w:r w:rsidR="0060394E" w:rsidRPr="0060394E">
        <w:rPr>
          <w:rFonts w:cstheme="minorHAnsi"/>
          <w:sz w:val="24"/>
          <w:szCs w:val="24"/>
          <w:lang w:eastAsia="fr-FR"/>
        </w:rPr>
        <w:t>l’accord relatif à la réduction de la durée effective et à l’aménagement du temps de travail dans l’enseignement privé sous contrat du 15 juin 1999 modifié le 31 janvier 2007)</w:t>
      </w:r>
      <w:r w:rsidRPr="00F26B9D">
        <w:rPr>
          <w:rFonts w:cstheme="minorHAnsi"/>
          <w:sz w:val="24"/>
          <w:szCs w:val="24"/>
          <w:lang w:eastAsia="fr-FR"/>
        </w:rPr>
        <w:t>.</w:t>
      </w:r>
    </w:p>
    <w:p w14:paraId="566D42CB" w14:textId="77777777" w:rsidR="0089017E" w:rsidRDefault="0089017E" w:rsidP="0089017E">
      <w:pPr>
        <w:tabs>
          <w:tab w:val="right" w:leader="dot" w:pos="8789"/>
        </w:tabs>
        <w:jc w:val="both"/>
        <w:rPr>
          <w:rFonts w:cstheme="minorHAnsi"/>
          <w:sz w:val="24"/>
          <w:szCs w:val="24"/>
          <w:lang w:eastAsia="fr-FR"/>
        </w:rPr>
      </w:pPr>
    </w:p>
    <w:p w14:paraId="736CC4F8" w14:textId="5511C05E" w:rsidR="00D765F7" w:rsidRPr="0089017E" w:rsidRDefault="00D765F7" w:rsidP="0089017E">
      <w:pPr>
        <w:tabs>
          <w:tab w:val="right" w:leader="dot" w:pos="8789"/>
        </w:tabs>
        <w:jc w:val="both"/>
        <w:rPr>
          <w:rFonts w:cstheme="minorHAnsi"/>
          <w:sz w:val="24"/>
          <w:szCs w:val="24"/>
          <w:lang w:eastAsia="fr-FR"/>
        </w:rPr>
      </w:pPr>
      <w:r w:rsidRPr="0089017E">
        <w:rPr>
          <w:rFonts w:cstheme="minorHAnsi"/>
          <w:sz w:val="24"/>
          <w:szCs w:val="24"/>
          <w:lang w:eastAsia="fr-FR"/>
        </w:rPr>
        <w:t>Par définition, la convention de forfait en jours sur l’année est exclusive de tout décompte du temps de travail, limitant le suivi de l’activité du salarié ayant accepté de travailler sous cette forme d’aménagement individuel du temps de travail au nombre de jours sur la période de référence.</w:t>
      </w:r>
    </w:p>
    <w:p w14:paraId="38571BCF" w14:textId="38A853BE" w:rsidR="00D765F7" w:rsidRPr="0089017E" w:rsidRDefault="00D765F7" w:rsidP="0089017E">
      <w:pPr>
        <w:tabs>
          <w:tab w:val="right" w:leader="dot" w:pos="8789"/>
        </w:tabs>
        <w:jc w:val="both"/>
        <w:rPr>
          <w:rFonts w:cstheme="minorHAnsi"/>
          <w:sz w:val="24"/>
          <w:szCs w:val="24"/>
          <w:lang w:eastAsia="fr-FR"/>
        </w:rPr>
      </w:pPr>
      <w:r w:rsidRPr="0089017E">
        <w:rPr>
          <w:rFonts w:cstheme="minorHAnsi"/>
          <w:sz w:val="24"/>
          <w:szCs w:val="24"/>
          <w:lang w:eastAsia="fr-FR"/>
        </w:rPr>
        <w:t xml:space="preserve">Toutefois </w:t>
      </w:r>
      <w:r w:rsidR="0089017E" w:rsidRPr="0089017E">
        <w:rPr>
          <w:rFonts w:cstheme="minorHAnsi"/>
          <w:sz w:val="24"/>
          <w:szCs w:val="24"/>
          <w:lang w:eastAsia="fr-FR"/>
        </w:rPr>
        <w:t xml:space="preserve">les </w:t>
      </w:r>
      <w:r w:rsidR="00B526F2" w:rsidRPr="0089017E">
        <w:rPr>
          <w:rFonts w:cstheme="minorHAnsi"/>
          <w:sz w:val="24"/>
          <w:szCs w:val="24"/>
          <w:lang w:eastAsia="fr-FR"/>
        </w:rPr>
        <w:t xml:space="preserve">signataires du présent accord </w:t>
      </w:r>
      <w:r w:rsidRPr="0089017E">
        <w:rPr>
          <w:rFonts w:cstheme="minorHAnsi"/>
          <w:sz w:val="24"/>
          <w:szCs w:val="24"/>
          <w:lang w:eastAsia="fr-FR"/>
        </w:rPr>
        <w:t xml:space="preserve">rappellent </w:t>
      </w:r>
      <w:r w:rsidR="00B526F2" w:rsidRPr="0089017E">
        <w:rPr>
          <w:rFonts w:cstheme="minorHAnsi"/>
          <w:sz w:val="24"/>
          <w:szCs w:val="24"/>
          <w:lang w:eastAsia="fr-FR"/>
        </w:rPr>
        <w:t xml:space="preserve">le strict respect de </w:t>
      </w:r>
      <w:r w:rsidRPr="0089017E">
        <w:rPr>
          <w:rFonts w:cstheme="minorHAnsi"/>
          <w:sz w:val="24"/>
          <w:szCs w:val="24"/>
          <w:lang w:eastAsia="fr-FR"/>
        </w:rPr>
        <w:t xml:space="preserve">la durée minimale de repos </w:t>
      </w:r>
      <w:r w:rsidR="00B526F2" w:rsidRPr="0089017E">
        <w:rPr>
          <w:rFonts w:cstheme="minorHAnsi"/>
          <w:sz w:val="24"/>
          <w:szCs w:val="24"/>
          <w:lang w:eastAsia="fr-FR"/>
        </w:rPr>
        <w:t xml:space="preserve">de 11 heures consécutives </w:t>
      </w:r>
      <w:r w:rsidRPr="0089017E">
        <w:rPr>
          <w:rFonts w:cstheme="minorHAnsi"/>
          <w:sz w:val="24"/>
          <w:szCs w:val="24"/>
          <w:lang w:eastAsia="fr-FR"/>
        </w:rPr>
        <w:t>entre deux plages d’activité</w:t>
      </w:r>
      <w:r w:rsidR="00B526F2" w:rsidRPr="0089017E">
        <w:rPr>
          <w:rFonts w:cstheme="minorHAnsi"/>
          <w:sz w:val="24"/>
          <w:szCs w:val="24"/>
          <w:lang w:eastAsia="fr-FR"/>
        </w:rPr>
        <w:t xml:space="preserve"> et </w:t>
      </w:r>
      <w:r w:rsidRPr="0089017E">
        <w:rPr>
          <w:rFonts w:cstheme="minorHAnsi"/>
          <w:sz w:val="24"/>
          <w:szCs w:val="24"/>
          <w:lang w:eastAsia="fr-FR"/>
        </w:rPr>
        <w:t>la durée minimale du repos hebdomadaire de 24 heures, auxquelles s’ajoutent 11 heures de repos quotidien (soit 35 heures).</w:t>
      </w:r>
    </w:p>
    <w:p w14:paraId="3536E047" w14:textId="77777777" w:rsidR="00692851" w:rsidRPr="00F26B9D" w:rsidRDefault="00692851" w:rsidP="0089017E">
      <w:pPr>
        <w:tabs>
          <w:tab w:val="right" w:leader="dot" w:pos="8789"/>
        </w:tabs>
        <w:jc w:val="both"/>
        <w:rPr>
          <w:rFonts w:cstheme="minorHAnsi"/>
          <w:sz w:val="24"/>
          <w:szCs w:val="24"/>
          <w:lang w:eastAsia="fr-FR"/>
        </w:rPr>
      </w:pPr>
    </w:p>
    <w:p w14:paraId="6B03342B" w14:textId="1FDD52F1" w:rsidR="00B526F2" w:rsidRDefault="00B526F2" w:rsidP="0089017E">
      <w:pPr>
        <w:rPr>
          <w:rFonts w:cstheme="minorHAnsi"/>
          <w:sz w:val="24"/>
          <w:szCs w:val="24"/>
          <w:lang w:eastAsia="fr-FR"/>
        </w:rPr>
      </w:pPr>
      <w:r>
        <w:rPr>
          <w:rFonts w:cstheme="minorHAnsi"/>
          <w:sz w:val="24"/>
          <w:szCs w:val="24"/>
          <w:lang w:eastAsia="fr-FR"/>
        </w:rPr>
        <w:br w:type="page"/>
      </w:r>
    </w:p>
    <w:p w14:paraId="3808C4D6" w14:textId="288A39C1" w:rsidR="006B5409" w:rsidRPr="00F26B9D" w:rsidRDefault="006B5409" w:rsidP="0089017E">
      <w:pPr>
        <w:pStyle w:val="Titre1"/>
        <w:spacing w:before="0"/>
        <w:rPr>
          <w:rFonts w:asciiTheme="minorHAnsi" w:hAnsiTheme="minorHAnsi" w:cstheme="minorHAnsi"/>
          <w:b/>
          <w:bCs/>
          <w:sz w:val="28"/>
          <w:szCs w:val="28"/>
          <w:lang w:eastAsia="fr-FR"/>
        </w:rPr>
      </w:pPr>
      <w:bookmarkStart w:id="1" w:name="_Toc62058753"/>
      <w:r w:rsidRPr="00F26B9D">
        <w:rPr>
          <w:rFonts w:asciiTheme="minorHAnsi" w:hAnsiTheme="minorHAnsi" w:cstheme="minorHAnsi"/>
          <w:b/>
          <w:bCs/>
          <w:sz w:val="28"/>
          <w:szCs w:val="28"/>
          <w:lang w:eastAsia="fr-FR"/>
        </w:rPr>
        <w:lastRenderedPageBreak/>
        <w:t xml:space="preserve">Article </w:t>
      </w:r>
      <w:r w:rsidR="00D765F7">
        <w:rPr>
          <w:rFonts w:asciiTheme="minorHAnsi" w:hAnsiTheme="minorHAnsi" w:cstheme="minorHAnsi"/>
          <w:b/>
          <w:bCs/>
          <w:sz w:val="28"/>
          <w:szCs w:val="28"/>
          <w:lang w:eastAsia="fr-FR"/>
        </w:rPr>
        <w:t>1</w:t>
      </w:r>
      <w:r w:rsidR="00D765F7" w:rsidRPr="00D765F7">
        <w:rPr>
          <w:rFonts w:asciiTheme="minorHAnsi" w:hAnsiTheme="minorHAnsi" w:cstheme="minorHAnsi"/>
          <w:b/>
          <w:bCs/>
          <w:sz w:val="28"/>
          <w:szCs w:val="28"/>
          <w:vertAlign w:val="superscript"/>
          <w:lang w:eastAsia="fr-FR"/>
        </w:rPr>
        <w:t>er</w:t>
      </w:r>
      <w:r w:rsidRPr="00F26B9D">
        <w:rPr>
          <w:rFonts w:asciiTheme="minorHAnsi" w:hAnsiTheme="minorHAnsi" w:cstheme="minorHAnsi"/>
          <w:b/>
          <w:bCs/>
          <w:sz w:val="28"/>
          <w:szCs w:val="28"/>
          <w:lang w:eastAsia="fr-FR"/>
        </w:rPr>
        <w:t> : Champ d’application</w:t>
      </w:r>
      <w:bookmarkEnd w:id="1"/>
    </w:p>
    <w:p w14:paraId="180B40EC" w14:textId="12E7888C" w:rsidR="00F26B9D" w:rsidRPr="00F26B9D" w:rsidRDefault="00F26B9D" w:rsidP="0089017E">
      <w:pPr>
        <w:tabs>
          <w:tab w:val="right" w:leader="dot" w:pos="8789"/>
        </w:tabs>
        <w:jc w:val="both"/>
        <w:rPr>
          <w:rFonts w:cstheme="minorHAnsi"/>
          <w:sz w:val="24"/>
          <w:szCs w:val="24"/>
          <w:lang w:eastAsia="fr-FR"/>
        </w:rPr>
      </w:pPr>
      <w:r w:rsidRPr="00F26B9D">
        <w:rPr>
          <w:rFonts w:cstheme="minorHAnsi"/>
          <w:sz w:val="24"/>
          <w:szCs w:val="24"/>
          <w:lang w:eastAsia="fr-FR"/>
        </w:rPr>
        <w:t xml:space="preserve">Le présent accord s’applique au sein de l’OGEC </w:t>
      </w:r>
      <w:r w:rsidRPr="00F26B9D">
        <w:rPr>
          <w:rFonts w:ascii="Cambria Math" w:hAnsi="Cambria Math" w:cs="Cambria Math"/>
          <w:sz w:val="24"/>
          <w:szCs w:val="24"/>
          <w:lang w:eastAsia="fr-FR"/>
        </w:rPr>
        <w:t>≪≫</w:t>
      </w:r>
      <w:r w:rsidRPr="00F26B9D">
        <w:rPr>
          <w:rFonts w:cstheme="minorHAnsi"/>
          <w:sz w:val="24"/>
          <w:szCs w:val="24"/>
          <w:lang w:eastAsia="fr-FR"/>
        </w:rPr>
        <w:t>.</w:t>
      </w:r>
    </w:p>
    <w:p w14:paraId="5DBB2A1F" w14:textId="77777777" w:rsidR="00F26B9D" w:rsidRPr="00F26B9D" w:rsidRDefault="00F26B9D" w:rsidP="0089017E">
      <w:pPr>
        <w:pStyle w:val="Corpsdetexte2"/>
        <w:tabs>
          <w:tab w:val="right" w:leader="dot" w:pos="8789"/>
        </w:tabs>
        <w:rPr>
          <w:rFonts w:eastAsiaTheme="minorHAnsi" w:cstheme="minorHAnsi"/>
          <w:sz w:val="24"/>
          <w:szCs w:val="24"/>
          <w:lang w:eastAsia="en-US"/>
        </w:rPr>
      </w:pPr>
    </w:p>
    <w:p w14:paraId="5943B834" w14:textId="77777777" w:rsidR="00F26B9D" w:rsidRPr="00F26B9D" w:rsidRDefault="00F26B9D" w:rsidP="0089017E">
      <w:pPr>
        <w:tabs>
          <w:tab w:val="right" w:leader="dot" w:pos="8789"/>
        </w:tabs>
        <w:jc w:val="both"/>
        <w:rPr>
          <w:rFonts w:cstheme="minorHAnsi"/>
          <w:sz w:val="24"/>
          <w:szCs w:val="24"/>
          <w:lang w:eastAsia="fr-FR"/>
        </w:rPr>
      </w:pPr>
      <w:r w:rsidRPr="00F26B9D">
        <w:rPr>
          <w:rFonts w:cstheme="minorHAnsi"/>
          <w:sz w:val="24"/>
          <w:szCs w:val="24"/>
          <w:lang w:eastAsia="fr-FR"/>
        </w:rPr>
        <w:t>Pour rappel, selon l’article L. 3121-58 du Code du travail, seuls peuvent conclure une convention de forfait en jours :</w:t>
      </w:r>
    </w:p>
    <w:p w14:paraId="531F06D5" w14:textId="77777777" w:rsidR="00F26B9D" w:rsidRDefault="00F26B9D" w:rsidP="0089017E">
      <w:pPr>
        <w:pStyle w:val="Paragraphedeliste"/>
        <w:numPr>
          <w:ilvl w:val="0"/>
          <w:numId w:val="4"/>
        </w:numPr>
        <w:tabs>
          <w:tab w:val="right" w:leader="dot" w:pos="8789"/>
        </w:tabs>
        <w:jc w:val="both"/>
        <w:rPr>
          <w:rFonts w:cstheme="minorHAnsi"/>
          <w:i/>
          <w:iCs/>
          <w:sz w:val="24"/>
          <w:szCs w:val="24"/>
          <w:lang w:eastAsia="fr-FR"/>
        </w:rPr>
      </w:pPr>
      <w:r w:rsidRPr="00F26B9D">
        <w:rPr>
          <w:rFonts w:cstheme="minorHAnsi"/>
          <w:i/>
          <w:iCs/>
          <w:sz w:val="24"/>
          <w:szCs w:val="24"/>
          <w:lang w:eastAsia="fr-FR"/>
        </w:rPr>
        <w:t>« les cadres qui disposent d’une autonomie dans l’organisation de leur emploi du temps et dont la nature des fonctions ne les conduit pas à suivre l’horaire collectif applicable au sein de l’atelier, du service ou de l’équipe auquel ils sont intégrés »</w:t>
      </w:r>
      <w:r>
        <w:rPr>
          <w:rFonts w:cstheme="minorHAnsi"/>
          <w:i/>
          <w:iCs/>
          <w:sz w:val="24"/>
          <w:szCs w:val="24"/>
          <w:lang w:eastAsia="fr-FR"/>
        </w:rPr>
        <w:t xml:space="preserve"> ; </w:t>
      </w:r>
    </w:p>
    <w:p w14:paraId="60AA7098" w14:textId="328C8034" w:rsidR="00F26B9D" w:rsidRPr="00F26B9D" w:rsidRDefault="00F26B9D" w:rsidP="0089017E">
      <w:pPr>
        <w:pStyle w:val="Paragraphedeliste"/>
        <w:numPr>
          <w:ilvl w:val="0"/>
          <w:numId w:val="4"/>
        </w:numPr>
        <w:tabs>
          <w:tab w:val="right" w:leader="dot" w:pos="8789"/>
        </w:tabs>
        <w:jc w:val="both"/>
        <w:rPr>
          <w:rFonts w:cstheme="minorHAnsi"/>
          <w:i/>
          <w:iCs/>
          <w:sz w:val="24"/>
          <w:szCs w:val="24"/>
          <w:lang w:eastAsia="fr-FR"/>
        </w:rPr>
      </w:pPr>
      <w:r w:rsidRPr="00F26B9D">
        <w:rPr>
          <w:rFonts w:cstheme="minorHAnsi"/>
          <w:i/>
          <w:iCs/>
          <w:sz w:val="24"/>
          <w:szCs w:val="24"/>
          <w:lang w:eastAsia="fr-FR"/>
        </w:rPr>
        <w:t>« les salariés dont la durée du temps de travail ne peut être prédéterminée et qui disposent d’une réelle autonomie dans l’organisation de leur emploi du temps pour l’exercice des responsabilités qui leur sont confiées ».</w:t>
      </w:r>
    </w:p>
    <w:p w14:paraId="292706FC" w14:textId="77777777" w:rsidR="00F26B9D" w:rsidRPr="00F26B9D" w:rsidRDefault="00F26B9D" w:rsidP="0089017E">
      <w:pPr>
        <w:pStyle w:val="Corpsdetexte2"/>
        <w:tabs>
          <w:tab w:val="right" w:leader="dot" w:pos="8789"/>
        </w:tabs>
        <w:rPr>
          <w:rFonts w:eastAsiaTheme="minorHAnsi" w:cstheme="minorHAnsi"/>
          <w:sz w:val="24"/>
          <w:szCs w:val="24"/>
          <w:lang w:eastAsia="en-US"/>
        </w:rPr>
      </w:pPr>
    </w:p>
    <w:p w14:paraId="551EDA42" w14:textId="77777777" w:rsidR="0089017E" w:rsidRDefault="00F26B9D" w:rsidP="00482C4A">
      <w:pPr>
        <w:pStyle w:val="Corpsdetexte"/>
        <w:spacing w:before="0" w:after="0" w:line="240" w:lineRule="auto"/>
        <w:rPr>
          <w:lang w:eastAsia="fr-FR"/>
        </w:rPr>
      </w:pPr>
      <w:r w:rsidRPr="00F26B9D">
        <w:rPr>
          <w:lang w:eastAsia="fr-FR"/>
        </w:rPr>
        <w:t xml:space="preserve">En application du présent accord, les </w:t>
      </w:r>
      <w:r w:rsidR="0089017E" w:rsidRPr="0089017E">
        <w:rPr>
          <w:lang w:eastAsia="fr-FR"/>
        </w:rPr>
        <w:t xml:space="preserve">signataires du présent accord </w:t>
      </w:r>
      <w:r w:rsidRPr="00F26B9D">
        <w:rPr>
          <w:lang w:eastAsia="fr-FR"/>
        </w:rPr>
        <w:t>conviennent que sont éligibles au présent dispositif</w:t>
      </w:r>
      <w:r w:rsidR="0089017E">
        <w:rPr>
          <w:lang w:eastAsia="fr-FR"/>
        </w:rPr>
        <w:t xml:space="preserve"> : </w:t>
      </w:r>
    </w:p>
    <w:p w14:paraId="28993B60" w14:textId="62A253DC" w:rsidR="0089017E" w:rsidRPr="0089017E" w:rsidRDefault="00F26B9D" w:rsidP="0089017E">
      <w:pPr>
        <w:pStyle w:val="Paragraphedeliste"/>
        <w:numPr>
          <w:ilvl w:val="0"/>
          <w:numId w:val="4"/>
        </w:numPr>
        <w:ind w:right="120"/>
        <w:jc w:val="both"/>
        <w:rPr>
          <w:color w:val="333333"/>
        </w:rPr>
      </w:pPr>
      <w:r w:rsidRPr="0089017E">
        <w:rPr>
          <w:rFonts w:cstheme="minorHAnsi"/>
          <w:sz w:val="24"/>
          <w:szCs w:val="24"/>
          <w:lang w:eastAsia="fr-FR"/>
        </w:rPr>
        <w:t>les salariés disposant d’une autonomie dans l’organisation de leur emploi du temps en raison de la nature stratégique de</w:t>
      </w:r>
      <w:r w:rsidR="00F279A2">
        <w:rPr>
          <w:rFonts w:cstheme="minorHAnsi"/>
          <w:sz w:val="24"/>
          <w:szCs w:val="24"/>
          <w:lang w:eastAsia="fr-FR"/>
        </w:rPr>
        <w:t xml:space="preserve"> leurs</w:t>
      </w:r>
      <w:r w:rsidRPr="0089017E">
        <w:rPr>
          <w:rFonts w:cstheme="minorHAnsi"/>
          <w:sz w:val="24"/>
          <w:szCs w:val="24"/>
          <w:lang w:eastAsia="fr-FR"/>
        </w:rPr>
        <w:t xml:space="preserve"> fonctions et responsabilités</w:t>
      </w:r>
      <w:r w:rsidR="00F279A2">
        <w:rPr>
          <w:rFonts w:cstheme="minorHAnsi"/>
          <w:sz w:val="24"/>
          <w:szCs w:val="24"/>
          <w:lang w:eastAsia="fr-FR"/>
        </w:rPr>
        <w:t>,</w:t>
      </w:r>
      <w:r w:rsidRPr="0089017E">
        <w:rPr>
          <w:rFonts w:cstheme="minorHAnsi"/>
          <w:sz w:val="24"/>
          <w:szCs w:val="24"/>
          <w:lang w:eastAsia="fr-FR"/>
        </w:rPr>
        <w:t xml:space="preserve"> voire </w:t>
      </w:r>
      <w:r w:rsidR="00F279A2">
        <w:rPr>
          <w:rFonts w:cstheme="minorHAnsi"/>
          <w:sz w:val="24"/>
          <w:szCs w:val="24"/>
          <w:lang w:eastAsia="fr-FR"/>
        </w:rPr>
        <w:t xml:space="preserve">de </w:t>
      </w:r>
      <w:r w:rsidRPr="0089017E">
        <w:rPr>
          <w:rFonts w:cstheme="minorHAnsi"/>
          <w:sz w:val="24"/>
          <w:szCs w:val="24"/>
          <w:lang w:eastAsia="fr-FR"/>
        </w:rPr>
        <w:t>le</w:t>
      </w:r>
      <w:r w:rsidR="00F279A2">
        <w:rPr>
          <w:rFonts w:cstheme="minorHAnsi"/>
          <w:sz w:val="24"/>
          <w:szCs w:val="24"/>
          <w:lang w:eastAsia="fr-FR"/>
        </w:rPr>
        <w:t>urs</w:t>
      </w:r>
      <w:r w:rsidRPr="0089017E">
        <w:rPr>
          <w:rFonts w:cstheme="minorHAnsi"/>
          <w:sz w:val="24"/>
          <w:szCs w:val="24"/>
          <w:lang w:eastAsia="fr-FR"/>
        </w:rPr>
        <w:t xml:space="preserve"> délégations </w:t>
      </w:r>
    </w:p>
    <w:p w14:paraId="0091EE2C" w14:textId="22391498" w:rsidR="0089017E" w:rsidRPr="0089017E" w:rsidRDefault="00F26B9D" w:rsidP="0089017E">
      <w:pPr>
        <w:pStyle w:val="Paragraphedeliste"/>
        <w:numPr>
          <w:ilvl w:val="0"/>
          <w:numId w:val="4"/>
        </w:numPr>
        <w:ind w:right="120"/>
        <w:jc w:val="both"/>
        <w:rPr>
          <w:color w:val="333333"/>
        </w:rPr>
      </w:pPr>
      <w:r w:rsidRPr="0089017E">
        <w:rPr>
          <w:rFonts w:cstheme="minorHAnsi"/>
          <w:sz w:val="24"/>
          <w:szCs w:val="24"/>
          <w:lang w:eastAsia="fr-FR"/>
        </w:rPr>
        <w:t>(</w:t>
      </w:r>
      <w:r w:rsidRPr="0089017E">
        <w:rPr>
          <w:rFonts w:cstheme="minorHAnsi"/>
          <w:color w:val="ED7D31" w:themeColor="accent2"/>
          <w:sz w:val="24"/>
          <w:szCs w:val="24"/>
          <w:lang w:eastAsia="fr-FR"/>
        </w:rPr>
        <w:t>éventuellement </w:t>
      </w:r>
      <w:r w:rsidRPr="0089017E">
        <w:rPr>
          <w:rFonts w:cstheme="minorHAnsi"/>
          <w:sz w:val="24"/>
          <w:szCs w:val="24"/>
          <w:lang w:eastAsia="fr-FR"/>
        </w:rPr>
        <w:t xml:space="preserve">: et </w:t>
      </w:r>
      <w:r w:rsidR="00F279A2">
        <w:rPr>
          <w:rFonts w:cstheme="minorHAnsi"/>
          <w:sz w:val="24"/>
          <w:szCs w:val="24"/>
          <w:lang w:eastAsia="fr-FR"/>
        </w:rPr>
        <w:t>n’ayant</w:t>
      </w:r>
      <w:r w:rsidRPr="0089017E">
        <w:rPr>
          <w:rFonts w:cstheme="minorHAnsi"/>
          <w:sz w:val="24"/>
          <w:szCs w:val="24"/>
          <w:lang w:eastAsia="fr-FR"/>
        </w:rPr>
        <w:t xml:space="preserve"> pas l’obligation d’être présents</w:t>
      </w:r>
      <w:r w:rsidRPr="0089017E">
        <w:rPr>
          <w:rFonts w:cstheme="minorHAnsi"/>
          <w:color w:val="70AD47" w:themeColor="accent6"/>
          <w:sz w:val="24"/>
          <w:szCs w:val="24"/>
        </w:rPr>
        <w:t xml:space="preserve"> </w:t>
      </w:r>
      <w:r w:rsidRPr="0089017E">
        <w:rPr>
          <w:rFonts w:cstheme="minorHAnsi"/>
          <w:sz w:val="24"/>
          <w:szCs w:val="24"/>
          <w:lang w:eastAsia="fr-FR"/>
        </w:rPr>
        <w:t>dans l’établissement pendant les périodes de présence des apprenants</w:t>
      </w:r>
      <w:r w:rsidR="00692851" w:rsidRPr="0089017E">
        <w:rPr>
          <w:rFonts w:cstheme="minorHAnsi"/>
          <w:sz w:val="24"/>
          <w:szCs w:val="24"/>
          <w:lang w:eastAsia="fr-FR"/>
        </w:rPr>
        <w:t>)</w:t>
      </w:r>
      <w:r w:rsidRPr="0089017E">
        <w:rPr>
          <w:rFonts w:cstheme="minorHAnsi"/>
          <w:sz w:val="24"/>
          <w:szCs w:val="24"/>
          <w:lang w:eastAsia="fr-FR"/>
        </w:rPr>
        <w:t xml:space="preserve"> </w:t>
      </w:r>
    </w:p>
    <w:p w14:paraId="21CACFD7" w14:textId="24030839" w:rsidR="0089017E" w:rsidRPr="0089017E" w:rsidRDefault="00F26B9D" w:rsidP="0089017E">
      <w:pPr>
        <w:pStyle w:val="Paragraphedeliste"/>
        <w:numPr>
          <w:ilvl w:val="0"/>
          <w:numId w:val="4"/>
        </w:numPr>
        <w:ind w:right="120"/>
        <w:jc w:val="both"/>
        <w:rPr>
          <w:color w:val="333333"/>
        </w:rPr>
      </w:pPr>
      <w:r w:rsidRPr="0089017E">
        <w:rPr>
          <w:rFonts w:cstheme="minorHAnsi"/>
          <w:sz w:val="24"/>
          <w:szCs w:val="24"/>
          <w:lang w:eastAsia="fr-FR"/>
        </w:rPr>
        <w:t xml:space="preserve">occupant notamment les emplois suivants : </w:t>
      </w:r>
      <w:r w:rsidRPr="0089017E">
        <w:rPr>
          <w:rFonts w:ascii="Cambria Math" w:hAnsi="Cambria Math" w:cs="Cambria Math"/>
          <w:i/>
          <w:iCs/>
          <w:sz w:val="24"/>
          <w:szCs w:val="24"/>
          <w:lang w:eastAsia="fr-FR"/>
        </w:rPr>
        <w:t>≪</w:t>
      </w:r>
      <w:r w:rsidRPr="0089017E">
        <w:rPr>
          <w:rFonts w:cstheme="minorHAnsi"/>
          <w:i/>
          <w:iCs/>
          <w:sz w:val="24"/>
          <w:szCs w:val="24"/>
          <w:lang w:eastAsia="fr-FR"/>
        </w:rPr>
        <w:t xml:space="preserve">adjoints, responsables de CFA responsable du </w:t>
      </w:r>
      <w:r w:rsidR="0089017E">
        <w:rPr>
          <w:rFonts w:cstheme="minorHAnsi"/>
          <w:i/>
          <w:iCs/>
          <w:sz w:val="24"/>
          <w:szCs w:val="24"/>
          <w:lang w:eastAsia="fr-FR"/>
        </w:rPr>
        <w:t>« </w:t>
      </w:r>
      <w:r w:rsidRPr="0089017E">
        <w:rPr>
          <w:rFonts w:cstheme="minorHAnsi"/>
          <w:i/>
          <w:iCs/>
          <w:sz w:val="24"/>
          <w:szCs w:val="24"/>
          <w:lang w:eastAsia="fr-FR"/>
        </w:rPr>
        <w:t>partenariat entreprise</w:t>
      </w:r>
      <w:r w:rsidR="0089017E">
        <w:rPr>
          <w:rFonts w:cstheme="minorHAnsi"/>
          <w:i/>
          <w:iCs/>
          <w:sz w:val="24"/>
          <w:szCs w:val="24"/>
          <w:lang w:eastAsia="fr-FR"/>
        </w:rPr>
        <w:t>s »</w:t>
      </w:r>
      <w:r w:rsidRPr="0089017E">
        <w:rPr>
          <w:rFonts w:cstheme="minorHAnsi"/>
          <w:i/>
          <w:iCs/>
          <w:sz w:val="24"/>
          <w:szCs w:val="24"/>
          <w:lang w:eastAsia="fr-FR"/>
        </w:rPr>
        <w:t xml:space="preserve"> , responsables de niveaux, responsables informatique, responsables de communication,</w:t>
      </w:r>
      <w:r w:rsidRPr="0089017E">
        <w:rPr>
          <w:rFonts w:cstheme="minorHAnsi"/>
          <w:sz w:val="24"/>
          <w:szCs w:val="24"/>
          <w:lang w:eastAsia="fr-FR"/>
        </w:rPr>
        <w:t xml:space="preserve"> &gt; </w:t>
      </w:r>
    </w:p>
    <w:p w14:paraId="58603021" w14:textId="386F52DE" w:rsidR="00F26B9D" w:rsidRPr="0089017E" w:rsidRDefault="00F26B9D" w:rsidP="0089017E">
      <w:pPr>
        <w:pStyle w:val="Paragraphedeliste"/>
        <w:numPr>
          <w:ilvl w:val="0"/>
          <w:numId w:val="4"/>
        </w:numPr>
        <w:ind w:right="120"/>
        <w:jc w:val="both"/>
        <w:rPr>
          <w:color w:val="333333"/>
        </w:rPr>
      </w:pPr>
      <w:r w:rsidRPr="0089017E">
        <w:rPr>
          <w:rFonts w:cstheme="minorHAnsi"/>
          <w:sz w:val="24"/>
          <w:szCs w:val="24"/>
          <w:lang w:eastAsia="fr-FR"/>
        </w:rPr>
        <w:t xml:space="preserve">et ayant une classification au minimum de </w:t>
      </w:r>
      <w:r w:rsidRPr="0089017E">
        <w:rPr>
          <w:rFonts w:ascii="Cambria Math" w:hAnsi="Cambria Math" w:cs="Cambria Math"/>
          <w:sz w:val="24"/>
          <w:szCs w:val="24"/>
          <w:lang w:eastAsia="fr-FR"/>
        </w:rPr>
        <w:t>≪</w:t>
      </w:r>
      <w:r w:rsidRPr="0089017E">
        <w:rPr>
          <w:rFonts w:cstheme="minorHAnsi"/>
          <w:color w:val="ED7D31" w:themeColor="accent2"/>
          <w:sz w:val="24"/>
          <w:szCs w:val="24"/>
          <w:lang w:eastAsia="fr-FR"/>
        </w:rPr>
        <w:t>Strate IV, Strate III et x degrés</w:t>
      </w:r>
      <w:r w:rsidRPr="0089017E">
        <w:rPr>
          <w:rFonts w:ascii="Cambria Math" w:hAnsi="Cambria Math" w:cs="Cambria Math"/>
          <w:sz w:val="24"/>
          <w:szCs w:val="24"/>
          <w:lang w:eastAsia="fr-FR"/>
        </w:rPr>
        <w:t>≫</w:t>
      </w:r>
      <w:r w:rsidRPr="0089017E">
        <w:rPr>
          <w:rFonts w:cstheme="minorHAnsi"/>
          <w:sz w:val="24"/>
          <w:szCs w:val="24"/>
          <w:lang w:eastAsia="fr-FR"/>
        </w:rPr>
        <w:t>.</w:t>
      </w:r>
    </w:p>
    <w:p w14:paraId="598E49FD" w14:textId="77777777" w:rsidR="0089017E" w:rsidRDefault="0089017E" w:rsidP="0089017E">
      <w:pPr>
        <w:ind w:left="120" w:right="120"/>
        <w:jc w:val="both"/>
        <w:rPr>
          <w:rFonts w:cstheme="minorHAnsi"/>
          <w:sz w:val="24"/>
          <w:szCs w:val="24"/>
          <w:lang w:eastAsia="fr-FR"/>
        </w:rPr>
      </w:pPr>
    </w:p>
    <w:p w14:paraId="09E21F8E" w14:textId="77777777" w:rsidR="0089017E" w:rsidRDefault="0089017E" w:rsidP="00482C4A">
      <w:pPr>
        <w:ind w:right="120"/>
        <w:jc w:val="both"/>
        <w:rPr>
          <w:rFonts w:cstheme="minorHAnsi"/>
          <w:sz w:val="24"/>
          <w:szCs w:val="24"/>
          <w:lang w:eastAsia="fr-FR"/>
        </w:rPr>
      </w:pPr>
      <w:r>
        <w:rPr>
          <w:rFonts w:cstheme="minorHAnsi"/>
          <w:sz w:val="24"/>
          <w:szCs w:val="24"/>
          <w:lang w:eastAsia="fr-FR"/>
        </w:rPr>
        <w:t>L</w:t>
      </w:r>
      <w:r w:rsidR="00F26B9D" w:rsidRPr="00692851">
        <w:rPr>
          <w:rFonts w:cstheme="minorHAnsi"/>
          <w:sz w:val="24"/>
          <w:szCs w:val="24"/>
          <w:lang w:eastAsia="fr-FR"/>
        </w:rPr>
        <w:t xml:space="preserve">a liste des emplois visés n’est pas </w:t>
      </w:r>
      <w:r>
        <w:rPr>
          <w:rFonts w:cstheme="minorHAnsi"/>
          <w:sz w:val="24"/>
          <w:szCs w:val="24"/>
          <w:lang w:eastAsia="fr-FR"/>
        </w:rPr>
        <w:t>e</w:t>
      </w:r>
      <w:r w:rsidR="00F26B9D" w:rsidRPr="00692851">
        <w:rPr>
          <w:rFonts w:cstheme="minorHAnsi"/>
          <w:sz w:val="24"/>
          <w:szCs w:val="24"/>
          <w:lang w:eastAsia="fr-FR"/>
        </w:rPr>
        <w:t xml:space="preserve">xhaustive. </w:t>
      </w:r>
    </w:p>
    <w:p w14:paraId="7500AB5F" w14:textId="77777777" w:rsidR="0089017E" w:rsidRDefault="00F26B9D" w:rsidP="00482C4A">
      <w:pPr>
        <w:ind w:right="120"/>
        <w:jc w:val="both"/>
        <w:rPr>
          <w:rFonts w:cstheme="minorHAnsi"/>
          <w:sz w:val="24"/>
          <w:szCs w:val="24"/>
          <w:lang w:eastAsia="fr-FR"/>
        </w:rPr>
      </w:pPr>
      <w:r w:rsidRPr="00692851">
        <w:rPr>
          <w:rFonts w:cstheme="minorHAnsi"/>
          <w:sz w:val="24"/>
          <w:szCs w:val="24"/>
          <w:lang w:eastAsia="fr-FR"/>
        </w:rPr>
        <w:t>Le forfai</w:t>
      </w:r>
      <w:r w:rsidR="00692851" w:rsidRPr="00692851">
        <w:rPr>
          <w:rFonts w:cstheme="minorHAnsi"/>
          <w:sz w:val="24"/>
          <w:szCs w:val="24"/>
          <w:lang w:eastAsia="fr-FR"/>
        </w:rPr>
        <w:t>t</w:t>
      </w:r>
      <w:r w:rsidRPr="00692851">
        <w:rPr>
          <w:rFonts w:cstheme="minorHAnsi"/>
          <w:sz w:val="24"/>
          <w:szCs w:val="24"/>
          <w:lang w:eastAsia="fr-FR"/>
        </w:rPr>
        <w:t xml:space="preserve">-jour peut être proposé </w:t>
      </w:r>
      <w:r w:rsidR="0089017E">
        <w:rPr>
          <w:rFonts w:cstheme="minorHAnsi"/>
          <w:sz w:val="24"/>
          <w:szCs w:val="24"/>
          <w:lang w:eastAsia="fr-FR"/>
        </w:rPr>
        <w:t xml:space="preserve">aux </w:t>
      </w:r>
      <w:r w:rsidRPr="00692851">
        <w:rPr>
          <w:rFonts w:cstheme="minorHAnsi"/>
          <w:sz w:val="24"/>
          <w:szCs w:val="24"/>
          <w:lang w:eastAsia="fr-FR"/>
        </w:rPr>
        <w:t xml:space="preserve">salariés </w:t>
      </w:r>
      <w:r w:rsidR="00692851" w:rsidRPr="00692851">
        <w:rPr>
          <w:rFonts w:cstheme="minorHAnsi"/>
          <w:sz w:val="24"/>
          <w:szCs w:val="24"/>
          <w:lang w:eastAsia="fr-FR"/>
        </w:rPr>
        <w:t xml:space="preserve">qui viendraient à occuper </w:t>
      </w:r>
      <w:r w:rsidRPr="00692851">
        <w:rPr>
          <w:rFonts w:cstheme="minorHAnsi"/>
          <w:sz w:val="24"/>
          <w:szCs w:val="24"/>
          <w:lang w:eastAsia="fr-FR"/>
        </w:rPr>
        <w:t xml:space="preserve">des emplois </w:t>
      </w:r>
      <w:r w:rsidR="00692851" w:rsidRPr="00692851">
        <w:rPr>
          <w:rFonts w:cstheme="minorHAnsi"/>
          <w:sz w:val="24"/>
          <w:szCs w:val="24"/>
          <w:lang w:eastAsia="fr-FR"/>
        </w:rPr>
        <w:t xml:space="preserve">qui n’existent pas encore à la date du présent accord </w:t>
      </w:r>
      <w:r w:rsidR="0089017E">
        <w:rPr>
          <w:rFonts w:cstheme="minorHAnsi"/>
          <w:sz w:val="24"/>
          <w:szCs w:val="24"/>
          <w:lang w:eastAsia="fr-FR"/>
        </w:rPr>
        <w:t xml:space="preserve">ou qui viendraient à évoluer </w:t>
      </w:r>
      <w:r w:rsidR="00692851" w:rsidRPr="00692851">
        <w:rPr>
          <w:rFonts w:cstheme="minorHAnsi"/>
          <w:sz w:val="24"/>
          <w:szCs w:val="24"/>
          <w:lang w:eastAsia="fr-FR"/>
        </w:rPr>
        <w:t xml:space="preserve">et </w:t>
      </w:r>
      <w:r w:rsidR="0089017E">
        <w:rPr>
          <w:rFonts w:cstheme="minorHAnsi"/>
          <w:sz w:val="24"/>
          <w:szCs w:val="24"/>
          <w:lang w:eastAsia="fr-FR"/>
        </w:rPr>
        <w:t xml:space="preserve">qui répondraient </w:t>
      </w:r>
      <w:r w:rsidRPr="00692851">
        <w:rPr>
          <w:rFonts w:cstheme="minorHAnsi"/>
          <w:sz w:val="24"/>
          <w:szCs w:val="24"/>
          <w:lang w:eastAsia="fr-FR"/>
        </w:rPr>
        <w:t>aux caractéristiques ci-dessus mentionné</w:t>
      </w:r>
      <w:r w:rsidR="00692851" w:rsidRPr="00692851">
        <w:rPr>
          <w:rFonts w:cstheme="minorHAnsi"/>
          <w:sz w:val="24"/>
          <w:szCs w:val="24"/>
          <w:lang w:eastAsia="fr-FR"/>
        </w:rPr>
        <w:t>e</w:t>
      </w:r>
      <w:r w:rsidRPr="00692851">
        <w:rPr>
          <w:rFonts w:cstheme="minorHAnsi"/>
          <w:sz w:val="24"/>
          <w:szCs w:val="24"/>
          <w:lang w:eastAsia="fr-FR"/>
        </w:rPr>
        <w:t>s</w:t>
      </w:r>
      <w:r w:rsidR="00692851" w:rsidRPr="00692851">
        <w:rPr>
          <w:rFonts w:cstheme="minorHAnsi"/>
          <w:sz w:val="24"/>
          <w:szCs w:val="24"/>
          <w:lang w:eastAsia="fr-FR"/>
        </w:rPr>
        <w:t xml:space="preserve">. </w:t>
      </w:r>
    </w:p>
    <w:p w14:paraId="2CB8DC23" w14:textId="458E091E" w:rsidR="00F26B9D" w:rsidRPr="00692851" w:rsidRDefault="00F26B9D" w:rsidP="00482C4A">
      <w:pPr>
        <w:ind w:right="120"/>
        <w:jc w:val="both"/>
        <w:rPr>
          <w:rFonts w:cstheme="minorHAnsi"/>
          <w:sz w:val="24"/>
          <w:szCs w:val="24"/>
          <w:lang w:eastAsia="fr-FR"/>
        </w:rPr>
      </w:pPr>
      <w:r w:rsidRPr="00692851">
        <w:rPr>
          <w:rFonts w:cstheme="minorHAnsi"/>
          <w:sz w:val="24"/>
          <w:szCs w:val="24"/>
          <w:lang w:eastAsia="fr-FR"/>
        </w:rPr>
        <w:t>En cas de modification des classifications conventionnelles ou de bouleversement</w:t>
      </w:r>
      <w:r w:rsidR="00692851" w:rsidRPr="00692851">
        <w:rPr>
          <w:rFonts w:cstheme="minorHAnsi"/>
          <w:sz w:val="24"/>
          <w:szCs w:val="24"/>
          <w:lang w:eastAsia="fr-FR"/>
        </w:rPr>
        <w:t xml:space="preserve"> de l’organisation de l’OGEC, les parties conviennent de réviser l’</w:t>
      </w:r>
      <w:r w:rsidRPr="00692851">
        <w:rPr>
          <w:rFonts w:cstheme="minorHAnsi"/>
          <w:sz w:val="24"/>
          <w:szCs w:val="24"/>
          <w:lang w:eastAsia="fr-FR"/>
        </w:rPr>
        <w:t xml:space="preserve">accord, notamment pour </w:t>
      </w:r>
      <w:r w:rsidR="00692851" w:rsidRPr="00692851">
        <w:rPr>
          <w:rFonts w:cstheme="minorHAnsi"/>
          <w:sz w:val="24"/>
          <w:szCs w:val="24"/>
          <w:lang w:eastAsia="fr-FR"/>
        </w:rPr>
        <w:t xml:space="preserve">adapter </w:t>
      </w:r>
      <w:r w:rsidRPr="00692851">
        <w:rPr>
          <w:rFonts w:cstheme="minorHAnsi"/>
          <w:sz w:val="24"/>
          <w:szCs w:val="24"/>
          <w:lang w:eastAsia="fr-FR"/>
        </w:rPr>
        <w:t>le périmètre des salariés éligibles.</w:t>
      </w:r>
    </w:p>
    <w:p w14:paraId="4FE0C532" w14:textId="77777777" w:rsidR="00692851" w:rsidRDefault="00692851" w:rsidP="0089017E">
      <w:pPr>
        <w:tabs>
          <w:tab w:val="right" w:leader="dot" w:pos="8789"/>
        </w:tabs>
        <w:jc w:val="both"/>
        <w:rPr>
          <w:rFonts w:cstheme="minorHAnsi"/>
          <w:sz w:val="24"/>
          <w:szCs w:val="24"/>
        </w:rPr>
      </w:pPr>
    </w:p>
    <w:p w14:paraId="3D7D6CC6" w14:textId="43721607" w:rsidR="006B5409" w:rsidRPr="00D765F7" w:rsidRDefault="006B5409" w:rsidP="0089017E">
      <w:pPr>
        <w:pStyle w:val="Titre1"/>
        <w:spacing w:before="0"/>
        <w:rPr>
          <w:rFonts w:asciiTheme="minorHAnsi" w:hAnsiTheme="minorHAnsi" w:cstheme="minorHAnsi"/>
          <w:b/>
          <w:bCs/>
          <w:sz w:val="28"/>
          <w:szCs w:val="28"/>
          <w:lang w:eastAsia="fr-FR"/>
        </w:rPr>
      </w:pPr>
      <w:bookmarkStart w:id="2" w:name="_Toc62058754"/>
      <w:r w:rsidRPr="00D765F7">
        <w:rPr>
          <w:rFonts w:asciiTheme="minorHAnsi" w:hAnsiTheme="minorHAnsi" w:cstheme="minorHAnsi"/>
          <w:b/>
          <w:bCs/>
          <w:sz w:val="28"/>
          <w:szCs w:val="28"/>
          <w:lang w:eastAsia="fr-FR"/>
        </w:rPr>
        <w:t xml:space="preserve">Article </w:t>
      </w:r>
      <w:r w:rsidR="00D765F7">
        <w:rPr>
          <w:rFonts w:asciiTheme="minorHAnsi" w:hAnsiTheme="minorHAnsi" w:cstheme="minorHAnsi"/>
          <w:b/>
          <w:bCs/>
          <w:sz w:val="28"/>
          <w:szCs w:val="28"/>
          <w:lang w:eastAsia="fr-FR"/>
        </w:rPr>
        <w:t>2</w:t>
      </w:r>
      <w:r w:rsidRPr="00D765F7">
        <w:rPr>
          <w:rFonts w:asciiTheme="minorHAnsi" w:hAnsiTheme="minorHAnsi" w:cstheme="minorHAnsi"/>
          <w:b/>
          <w:bCs/>
          <w:sz w:val="28"/>
          <w:szCs w:val="28"/>
          <w:lang w:eastAsia="fr-FR"/>
        </w:rPr>
        <w:t> : Caractéristiques du forfait jours</w:t>
      </w:r>
      <w:bookmarkEnd w:id="2"/>
    </w:p>
    <w:p w14:paraId="780551D5" w14:textId="01497794" w:rsidR="00967224" w:rsidRPr="00482C4A" w:rsidRDefault="00967224" w:rsidP="00482C4A">
      <w:pPr>
        <w:ind w:right="120"/>
        <w:jc w:val="both"/>
        <w:rPr>
          <w:rFonts w:cstheme="minorHAnsi"/>
          <w:sz w:val="24"/>
          <w:szCs w:val="24"/>
          <w:lang w:eastAsia="fr-FR"/>
        </w:rPr>
      </w:pPr>
      <w:r w:rsidRPr="00482C4A">
        <w:rPr>
          <w:rFonts w:cstheme="minorHAnsi"/>
          <w:sz w:val="24"/>
          <w:szCs w:val="24"/>
          <w:lang w:eastAsia="fr-FR"/>
        </w:rPr>
        <w:t xml:space="preserve">Le salarié en forfait-jours gère librement son temps de travail en prenant en compte les contraintes organisationnelles de l'entreprise, des partenaires concourant à l'activité, ainsi que les besoins des </w:t>
      </w:r>
      <w:r w:rsidR="00304438" w:rsidRPr="00482C4A">
        <w:rPr>
          <w:rFonts w:cstheme="minorHAnsi"/>
          <w:sz w:val="24"/>
          <w:szCs w:val="24"/>
          <w:lang w:eastAsia="fr-FR"/>
        </w:rPr>
        <w:t xml:space="preserve">acteurs avec lesquels il a une </w:t>
      </w:r>
      <w:r w:rsidR="00F279A2" w:rsidRPr="00482C4A">
        <w:rPr>
          <w:rFonts w:cstheme="minorHAnsi"/>
          <w:sz w:val="24"/>
          <w:szCs w:val="24"/>
          <w:lang w:eastAsia="fr-FR"/>
        </w:rPr>
        <w:t>interaction</w:t>
      </w:r>
      <w:r w:rsidRPr="00482C4A">
        <w:rPr>
          <w:rFonts w:cstheme="minorHAnsi"/>
          <w:sz w:val="24"/>
          <w:szCs w:val="24"/>
          <w:lang w:eastAsia="fr-FR"/>
        </w:rPr>
        <w:t>.</w:t>
      </w:r>
    </w:p>
    <w:p w14:paraId="7F21494B" w14:textId="77777777" w:rsidR="00967224" w:rsidRPr="00482C4A" w:rsidRDefault="00967224" w:rsidP="00482C4A">
      <w:pPr>
        <w:ind w:right="120"/>
        <w:jc w:val="both"/>
        <w:rPr>
          <w:rFonts w:cstheme="minorHAnsi"/>
          <w:sz w:val="24"/>
          <w:szCs w:val="24"/>
          <w:lang w:eastAsia="fr-FR"/>
        </w:rPr>
      </w:pPr>
    </w:p>
    <w:p w14:paraId="3B05B842" w14:textId="77777777" w:rsidR="00967224" w:rsidRPr="00482C4A" w:rsidRDefault="00967224" w:rsidP="00482C4A">
      <w:pPr>
        <w:ind w:right="120"/>
        <w:jc w:val="both"/>
        <w:rPr>
          <w:rFonts w:cstheme="minorHAnsi"/>
          <w:sz w:val="24"/>
          <w:szCs w:val="24"/>
          <w:lang w:eastAsia="fr-FR"/>
        </w:rPr>
      </w:pPr>
      <w:r w:rsidRPr="00482C4A">
        <w:rPr>
          <w:rFonts w:cstheme="minorHAnsi"/>
          <w:sz w:val="24"/>
          <w:szCs w:val="24"/>
          <w:lang w:eastAsia="fr-FR"/>
        </w:rPr>
        <w:t>Aux termes de l'article L. 3121-62 du Code du travail, le salarié en forfait-jours n'est pas soumis :</w:t>
      </w:r>
    </w:p>
    <w:p w14:paraId="616F1E92" w14:textId="77777777" w:rsidR="0089017E" w:rsidRPr="00482C4A" w:rsidRDefault="00967224" w:rsidP="00482C4A">
      <w:pPr>
        <w:pStyle w:val="Paragraphedeliste"/>
        <w:numPr>
          <w:ilvl w:val="0"/>
          <w:numId w:val="4"/>
        </w:numPr>
        <w:ind w:right="120"/>
        <w:jc w:val="both"/>
        <w:rPr>
          <w:rFonts w:cstheme="minorHAnsi"/>
          <w:sz w:val="24"/>
          <w:szCs w:val="24"/>
          <w:lang w:eastAsia="fr-FR"/>
        </w:rPr>
      </w:pPr>
      <w:r w:rsidRPr="00482C4A">
        <w:rPr>
          <w:rFonts w:cstheme="minorHAnsi"/>
          <w:sz w:val="24"/>
          <w:szCs w:val="24"/>
          <w:lang w:eastAsia="fr-FR"/>
        </w:rPr>
        <w:t>à la durée légale hebdomadaire prévue à l'article L. 3121-27 du Code du travail, soit 35 heures par semaine ;</w:t>
      </w:r>
    </w:p>
    <w:p w14:paraId="0A8817B0" w14:textId="77777777" w:rsidR="0089017E" w:rsidRPr="00482C4A" w:rsidRDefault="00967224" w:rsidP="00482C4A">
      <w:pPr>
        <w:pStyle w:val="Paragraphedeliste"/>
        <w:numPr>
          <w:ilvl w:val="0"/>
          <w:numId w:val="4"/>
        </w:numPr>
        <w:ind w:right="120"/>
        <w:jc w:val="both"/>
        <w:rPr>
          <w:rFonts w:cstheme="minorHAnsi"/>
          <w:sz w:val="24"/>
          <w:szCs w:val="24"/>
          <w:lang w:eastAsia="fr-FR"/>
        </w:rPr>
      </w:pPr>
      <w:r w:rsidRPr="00482C4A">
        <w:rPr>
          <w:rFonts w:cstheme="minorHAnsi"/>
          <w:sz w:val="24"/>
          <w:szCs w:val="24"/>
          <w:lang w:eastAsia="fr-FR"/>
        </w:rPr>
        <w:t>à la durée quotidienne maximale de travail prévue à l'article L. 3121-18 du Code du travail, soit 10 heures par jour ;</w:t>
      </w:r>
    </w:p>
    <w:p w14:paraId="6EFE399A" w14:textId="0E9879DF" w:rsidR="00967224" w:rsidRPr="00482C4A" w:rsidRDefault="00967224" w:rsidP="00482C4A">
      <w:pPr>
        <w:pStyle w:val="Paragraphedeliste"/>
        <w:numPr>
          <w:ilvl w:val="0"/>
          <w:numId w:val="4"/>
        </w:numPr>
        <w:ind w:right="120"/>
        <w:jc w:val="both"/>
        <w:rPr>
          <w:rFonts w:cstheme="minorHAnsi"/>
          <w:sz w:val="24"/>
          <w:szCs w:val="24"/>
          <w:lang w:eastAsia="fr-FR"/>
        </w:rPr>
      </w:pPr>
      <w:r w:rsidRPr="00482C4A">
        <w:rPr>
          <w:rFonts w:cstheme="minorHAnsi"/>
          <w:sz w:val="24"/>
          <w:szCs w:val="24"/>
          <w:lang w:eastAsia="fr-FR"/>
        </w:rPr>
        <w:t>aux durées hebdomadaires maximales de travail prévues à l'article L. 3121-20 et 22 du Code du travail, soient 48 heures pour une semaine et 44 heures sur 12 semaines consécutives.</w:t>
      </w:r>
    </w:p>
    <w:p w14:paraId="29F4B990" w14:textId="62E6B99B" w:rsidR="00967224" w:rsidRPr="00482C4A" w:rsidRDefault="00967224" w:rsidP="00482C4A">
      <w:pPr>
        <w:ind w:right="120"/>
        <w:jc w:val="both"/>
        <w:rPr>
          <w:rFonts w:cstheme="minorHAnsi"/>
          <w:sz w:val="24"/>
          <w:szCs w:val="24"/>
          <w:lang w:eastAsia="fr-FR"/>
        </w:rPr>
      </w:pPr>
      <w:r w:rsidRPr="00482C4A">
        <w:rPr>
          <w:rFonts w:cstheme="minorHAnsi"/>
          <w:sz w:val="24"/>
          <w:szCs w:val="24"/>
          <w:lang w:eastAsia="fr-FR"/>
        </w:rPr>
        <w:t xml:space="preserve">Le salarié en forfait-jours doit respecter les temps de repos obligatoires </w:t>
      </w:r>
      <w:r w:rsidR="0089017E" w:rsidRPr="00482C4A">
        <w:rPr>
          <w:rFonts w:cstheme="minorHAnsi"/>
          <w:sz w:val="24"/>
          <w:szCs w:val="24"/>
          <w:lang w:eastAsia="fr-FR"/>
        </w:rPr>
        <w:t xml:space="preserve">(CF. article </w:t>
      </w:r>
      <w:r w:rsidR="00482C4A" w:rsidRPr="00482C4A">
        <w:rPr>
          <w:rFonts w:cstheme="minorHAnsi"/>
          <w:sz w:val="24"/>
          <w:szCs w:val="24"/>
          <w:lang w:eastAsia="fr-FR"/>
        </w:rPr>
        <w:t>6</w:t>
      </w:r>
      <w:r w:rsidR="0089017E" w:rsidRPr="00482C4A">
        <w:rPr>
          <w:rFonts w:cstheme="minorHAnsi"/>
          <w:sz w:val="24"/>
          <w:szCs w:val="24"/>
          <w:lang w:eastAsia="fr-FR"/>
        </w:rPr>
        <w:t>)</w:t>
      </w:r>
      <w:r w:rsidR="00482C4A">
        <w:rPr>
          <w:rFonts w:cstheme="minorHAnsi"/>
          <w:sz w:val="24"/>
          <w:szCs w:val="24"/>
          <w:lang w:eastAsia="fr-FR"/>
        </w:rPr>
        <w:t>.</w:t>
      </w:r>
    </w:p>
    <w:p w14:paraId="6EFBDF24" w14:textId="77777777" w:rsidR="00967224" w:rsidRPr="0089017E" w:rsidRDefault="00967224" w:rsidP="0089017E">
      <w:pPr>
        <w:tabs>
          <w:tab w:val="right" w:leader="dot" w:pos="8789"/>
        </w:tabs>
        <w:jc w:val="both"/>
        <w:rPr>
          <w:rFonts w:cstheme="minorHAnsi"/>
          <w:sz w:val="24"/>
          <w:szCs w:val="24"/>
        </w:rPr>
      </w:pPr>
      <w:r w:rsidRPr="0089017E">
        <w:rPr>
          <w:rFonts w:cstheme="minorHAnsi"/>
          <w:sz w:val="24"/>
          <w:szCs w:val="24"/>
        </w:rPr>
        <w:lastRenderedPageBreak/>
        <w:t>Étant autonome dans l'organisation de son emploi du temps, le salarié en forfait-jours n'est pas soumis à un contrôle de ses horaires de travail. Son temps de travail fait l'objet d'un décompte annuel en jours de travail effectif.</w:t>
      </w:r>
    </w:p>
    <w:p w14:paraId="4FAC589F" w14:textId="77777777" w:rsidR="00967224" w:rsidRPr="00B55732" w:rsidRDefault="00967224" w:rsidP="0089017E">
      <w:pPr>
        <w:jc w:val="both"/>
        <w:rPr>
          <w:color w:val="333333"/>
        </w:rPr>
      </w:pPr>
    </w:p>
    <w:p w14:paraId="059A1F19" w14:textId="37D11C09" w:rsidR="00692851" w:rsidRPr="00F26B9D" w:rsidRDefault="00692851" w:rsidP="0089017E">
      <w:pPr>
        <w:tabs>
          <w:tab w:val="right" w:leader="dot" w:pos="8789"/>
        </w:tabs>
        <w:jc w:val="both"/>
        <w:rPr>
          <w:rFonts w:cstheme="minorHAnsi"/>
          <w:sz w:val="24"/>
          <w:szCs w:val="24"/>
        </w:rPr>
      </w:pPr>
      <w:r w:rsidRPr="00F26B9D">
        <w:rPr>
          <w:rFonts w:cstheme="minorHAnsi"/>
          <w:sz w:val="24"/>
          <w:szCs w:val="24"/>
        </w:rPr>
        <w:t xml:space="preserve">Ce forfait jours permet de décompter le temps de travail des salariés concernés en faisant référence à un nombre de jours travaillés au cours de l’année, conformément aux dispositions de </w:t>
      </w:r>
      <w:r w:rsidRPr="00B526F2">
        <w:rPr>
          <w:rFonts w:cstheme="minorHAnsi"/>
          <w:sz w:val="24"/>
          <w:szCs w:val="24"/>
        </w:rPr>
        <w:t>l’article L.3121-58 du code du travail</w:t>
      </w:r>
      <w:r w:rsidRPr="00F26B9D">
        <w:rPr>
          <w:rFonts w:cstheme="minorHAnsi"/>
          <w:sz w:val="24"/>
          <w:szCs w:val="24"/>
        </w:rPr>
        <w:t>.</w:t>
      </w:r>
    </w:p>
    <w:p w14:paraId="4CA19145" w14:textId="1FC113B9" w:rsidR="00692851" w:rsidRDefault="00692851" w:rsidP="0089017E">
      <w:pPr>
        <w:tabs>
          <w:tab w:val="right" w:leader="dot" w:pos="8789"/>
        </w:tabs>
        <w:jc w:val="both"/>
        <w:rPr>
          <w:rFonts w:cstheme="minorHAnsi"/>
          <w:sz w:val="24"/>
          <w:szCs w:val="24"/>
        </w:rPr>
      </w:pPr>
    </w:p>
    <w:p w14:paraId="4D1E5DDF" w14:textId="20EFFC79" w:rsidR="0089017E" w:rsidRPr="0089017E" w:rsidRDefault="0089017E" w:rsidP="0089017E">
      <w:pPr>
        <w:pStyle w:val="Paragraphedeliste"/>
        <w:numPr>
          <w:ilvl w:val="0"/>
          <w:numId w:val="8"/>
        </w:numPr>
        <w:tabs>
          <w:tab w:val="right" w:leader="dot" w:pos="8789"/>
        </w:tabs>
        <w:jc w:val="both"/>
        <w:rPr>
          <w:rFonts w:cstheme="minorHAnsi"/>
          <w:b/>
          <w:bCs/>
          <w:color w:val="44546A" w:themeColor="text2"/>
          <w:sz w:val="24"/>
          <w:szCs w:val="24"/>
        </w:rPr>
      </w:pPr>
      <w:r w:rsidRPr="0089017E">
        <w:rPr>
          <w:rFonts w:cstheme="minorHAnsi"/>
          <w:b/>
          <w:bCs/>
          <w:color w:val="44546A" w:themeColor="text2"/>
          <w:sz w:val="24"/>
          <w:szCs w:val="24"/>
        </w:rPr>
        <w:t xml:space="preserve">Période de référence et nombre de jours de travail </w:t>
      </w:r>
    </w:p>
    <w:p w14:paraId="0FC2BCC0" w14:textId="103CA9BC"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La période de référence du forfait jours s’étend selon les besoin</w:t>
      </w:r>
      <w:r w:rsidR="00F279A2">
        <w:rPr>
          <w:rFonts w:cstheme="minorHAnsi"/>
          <w:sz w:val="24"/>
          <w:szCs w:val="24"/>
        </w:rPr>
        <w:t>s</w:t>
      </w:r>
      <w:r w:rsidRPr="00F26B9D">
        <w:rPr>
          <w:rFonts w:cstheme="minorHAnsi"/>
          <w:sz w:val="24"/>
          <w:szCs w:val="24"/>
        </w:rPr>
        <w:t xml:space="preserve"> et </w:t>
      </w:r>
      <w:r w:rsidR="00F279A2">
        <w:rPr>
          <w:rFonts w:cstheme="minorHAnsi"/>
          <w:sz w:val="24"/>
          <w:szCs w:val="24"/>
        </w:rPr>
        <w:t>l’</w:t>
      </w:r>
      <w:r w:rsidRPr="00F26B9D">
        <w:rPr>
          <w:rFonts w:cstheme="minorHAnsi"/>
          <w:sz w:val="24"/>
          <w:szCs w:val="24"/>
        </w:rPr>
        <w:t xml:space="preserve">organisation de l’établissement du </w:t>
      </w:r>
      <w:r w:rsidR="00304438">
        <w:rPr>
          <w:rFonts w:ascii="Cambria Math" w:hAnsi="Cambria Math" w:cs="Cambria Math"/>
          <w:sz w:val="24"/>
          <w:szCs w:val="24"/>
        </w:rPr>
        <w:t>≪</w:t>
      </w:r>
      <w:r w:rsidRPr="00F26B9D">
        <w:rPr>
          <w:rFonts w:cstheme="minorHAnsi"/>
          <w:sz w:val="24"/>
          <w:szCs w:val="24"/>
        </w:rPr>
        <w:t>1</w:t>
      </w:r>
      <w:r w:rsidRPr="00F26B9D">
        <w:rPr>
          <w:rFonts w:cstheme="minorHAnsi"/>
          <w:sz w:val="24"/>
          <w:szCs w:val="24"/>
          <w:vertAlign w:val="superscript"/>
        </w:rPr>
        <w:t>er</w:t>
      </w:r>
      <w:r w:rsidRPr="00F26B9D">
        <w:rPr>
          <w:rFonts w:cstheme="minorHAnsi"/>
          <w:sz w:val="24"/>
          <w:szCs w:val="24"/>
        </w:rPr>
        <w:t xml:space="preserve"> septembre de l’année N au 31 août de l’année N+1 ou sur l’année civile</w:t>
      </w:r>
      <w:r w:rsidR="00304438">
        <w:rPr>
          <w:rFonts w:ascii="Cambria Math" w:hAnsi="Cambria Math" w:cs="Cambria Math"/>
          <w:sz w:val="24"/>
          <w:szCs w:val="24"/>
        </w:rPr>
        <w:t>≫</w:t>
      </w:r>
      <w:r w:rsidRPr="00F26B9D">
        <w:rPr>
          <w:rFonts w:cstheme="minorHAnsi"/>
          <w:sz w:val="24"/>
          <w:szCs w:val="24"/>
        </w:rPr>
        <w:t>.</w:t>
      </w:r>
    </w:p>
    <w:p w14:paraId="3CCFDCE7" w14:textId="77777777" w:rsidR="006B5409" w:rsidRPr="00F26B9D" w:rsidRDefault="006B5409" w:rsidP="0089017E">
      <w:pPr>
        <w:tabs>
          <w:tab w:val="right" w:leader="dot" w:pos="8789"/>
        </w:tabs>
        <w:jc w:val="both"/>
        <w:rPr>
          <w:rFonts w:cstheme="minorHAnsi"/>
          <w:sz w:val="24"/>
          <w:szCs w:val="24"/>
        </w:rPr>
      </w:pPr>
    </w:p>
    <w:p w14:paraId="0D5A6AE1" w14:textId="6C2D451B"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 xml:space="preserve">La durée du travail se décompte de façon forfaitaire, en fonction d’un nombre annuel de jours de travail, conformément à l’article </w:t>
      </w:r>
      <w:r w:rsidRPr="00B526F2">
        <w:rPr>
          <w:rFonts w:cstheme="minorHAnsi"/>
          <w:sz w:val="24"/>
          <w:szCs w:val="24"/>
        </w:rPr>
        <w:t>L.3121-64 du code du travail</w:t>
      </w:r>
      <w:r w:rsidRPr="00F26B9D">
        <w:rPr>
          <w:rFonts w:cstheme="minorHAnsi"/>
          <w:sz w:val="24"/>
          <w:szCs w:val="24"/>
        </w:rPr>
        <w:t>.</w:t>
      </w:r>
    </w:p>
    <w:p w14:paraId="60C2EEDC" w14:textId="77777777" w:rsidR="006B5409" w:rsidRPr="00F26B9D" w:rsidRDefault="006B5409" w:rsidP="0089017E">
      <w:pPr>
        <w:tabs>
          <w:tab w:val="right" w:leader="dot" w:pos="8789"/>
        </w:tabs>
        <w:jc w:val="both"/>
        <w:rPr>
          <w:rFonts w:cstheme="minorHAnsi"/>
          <w:sz w:val="24"/>
          <w:szCs w:val="24"/>
        </w:rPr>
      </w:pPr>
    </w:p>
    <w:p w14:paraId="315265CF" w14:textId="476EC80E" w:rsidR="006B5409" w:rsidRPr="00F26B9D" w:rsidRDefault="006B5409" w:rsidP="0089017E">
      <w:pPr>
        <w:pStyle w:val="Corpsdetexte2"/>
        <w:tabs>
          <w:tab w:val="right" w:leader="dot" w:pos="8789"/>
        </w:tabs>
        <w:rPr>
          <w:rFonts w:eastAsiaTheme="minorHAnsi" w:cstheme="minorHAnsi"/>
          <w:sz w:val="24"/>
          <w:szCs w:val="24"/>
          <w:lang w:eastAsia="en-US"/>
        </w:rPr>
      </w:pPr>
      <w:r w:rsidRPr="00F26B9D">
        <w:rPr>
          <w:rFonts w:eastAsiaTheme="minorHAnsi" w:cstheme="minorHAnsi"/>
          <w:sz w:val="24"/>
          <w:szCs w:val="24"/>
          <w:lang w:eastAsia="en-US"/>
        </w:rPr>
        <w:t xml:space="preserve">Le nombre annuel de jours de travail est fixé à </w:t>
      </w:r>
      <w:r w:rsidR="00D765F7">
        <w:rPr>
          <w:rFonts w:eastAsiaTheme="minorHAnsi" w:cstheme="minorHAnsi"/>
          <w:sz w:val="24"/>
          <w:szCs w:val="24"/>
          <w:lang w:eastAsia="en-US"/>
        </w:rPr>
        <w:t>&lt;&lt;</w:t>
      </w:r>
      <w:r w:rsidR="00D765F7">
        <w:rPr>
          <w:rFonts w:ascii="Cambria Math" w:eastAsiaTheme="minorHAnsi" w:hAnsi="Cambria Math" w:cs="Cambria Math"/>
          <w:sz w:val="24"/>
          <w:szCs w:val="24"/>
          <w:lang w:eastAsia="en-US"/>
        </w:rPr>
        <w:t>≫</w:t>
      </w:r>
      <w:r w:rsidR="00D765F7">
        <w:rPr>
          <w:rFonts w:eastAsiaTheme="minorHAnsi" w:cstheme="minorHAnsi"/>
          <w:sz w:val="24"/>
          <w:szCs w:val="24"/>
          <w:lang w:eastAsia="en-US"/>
        </w:rPr>
        <w:t xml:space="preserve"> </w:t>
      </w:r>
      <w:r w:rsidRPr="00F26B9D">
        <w:rPr>
          <w:rFonts w:eastAsiaTheme="minorHAnsi" w:cstheme="minorHAnsi"/>
          <w:sz w:val="24"/>
          <w:szCs w:val="24"/>
          <w:lang w:eastAsia="en-US"/>
        </w:rPr>
        <w:t>jours</w:t>
      </w:r>
      <w:r w:rsidR="00B526F2">
        <w:rPr>
          <w:rFonts w:eastAsiaTheme="minorHAnsi" w:cstheme="minorHAnsi"/>
          <w:sz w:val="24"/>
          <w:szCs w:val="24"/>
          <w:lang w:eastAsia="en-US"/>
        </w:rPr>
        <w:t xml:space="preserve"> (</w:t>
      </w:r>
      <w:r w:rsidR="00B526F2" w:rsidRPr="00B526F2">
        <w:rPr>
          <w:rFonts w:eastAsiaTheme="minorHAnsi" w:cstheme="minorHAnsi"/>
          <w:color w:val="FFC000" w:themeColor="accent4"/>
          <w:sz w:val="24"/>
          <w:szCs w:val="24"/>
          <w:lang w:eastAsia="en-US"/>
        </w:rPr>
        <w:t xml:space="preserve">ou </w:t>
      </w:r>
      <w:r w:rsidR="00B526F2">
        <w:rPr>
          <w:rFonts w:ascii="Cambria Math" w:eastAsiaTheme="minorHAnsi" w:hAnsi="Cambria Math" w:cs="Cambria Math"/>
          <w:sz w:val="24"/>
          <w:szCs w:val="24"/>
          <w:lang w:eastAsia="en-US"/>
        </w:rPr>
        <w:t>≪≫</w:t>
      </w:r>
      <w:r w:rsidR="00B526F2">
        <w:rPr>
          <w:rFonts w:eastAsiaTheme="minorHAnsi" w:cstheme="minorHAnsi"/>
          <w:sz w:val="24"/>
          <w:szCs w:val="24"/>
          <w:lang w:eastAsia="en-US"/>
        </w:rPr>
        <w:t xml:space="preserve"> demi-journées)</w:t>
      </w:r>
      <w:r w:rsidRPr="00F26B9D">
        <w:rPr>
          <w:rFonts w:eastAsiaTheme="minorHAnsi" w:cstheme="minorHAnsi"/>
          <w:sz w:val="24"/>
          <w:szCs w:val="24"/>
          <w:lang w:eastAsia="en-US"/>
        </w:rPr>
        <w:t>, incluant la journée de solidarité.</w:t>
      </w:r>
    </w:p>
    <w:p w14:paraId="411881A7" w14:textId="77777777" w:rsidR="006B5409" w:rsidRPr="00F26B9D" w:rsidRDefault="006B5409" w:rsidP="0089017E">
      <w:pPr>
        <w:tabs>
          <w:tab w:val="right" w:leader="dot" w:pos="8789"/>
        </w:tabs>
        <w:jc w:val="both"/>
        <w:rPr>
          <w:rFonts w:cstheme="minorHAnsi"/>
          <w:sz w:val="24"/>
          <w:szCs w:val="24"/>
        </w:rPr>
      </w:pPr>
    </w:p>
    <w:p w14:paraId="6432BA22"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 xml:space="preserve">Ce nombre annuel de jours de travail peut être réduit contractuellement. Le salarié est alors rémunéré au </w:t>
      </w:r>
      <w:r w:rsidRPr="00F26B9D">
        <w:rPr>
          <w:rFonts w:cstheme="minorHAnsi"/>
          <w:i/>
          <w:iCs/>
          <w:sz w:val="24"/>
          <w:szCs w:val="24"/>
        </w:rPr>
        <w:t>prorata temporis</w:t>
      </w:r>
      <w:r w:rsidRPr="00F26B9D">
        <w:rPr>
          <w:rFonts w:cstheme="minorHAnsi"/>
          <w:sz w:val="24"/>
          <w:szCs w:val="24"/>
        </w:rPr>
        <w:t xml:space="preserve"> du nombre de jours fixé par sa convention de forfait.</w:t>
      </w:r>
    </w:p>
    <w:p w14:paraId="091B9BB9" w14:textId="77777777" w:rsidR="006B5409" w:rsidRPr="00F26B9D" w:rsidRDefault="006B5409" w:rsidP="0089017E">
      <w:pPr>
        <w:tabs>
          <w:tab w:val="right" w:leader="dot" w:pos="8789"/>
        </w:tabs>
        <w:jc w:val="both"/>
        <w:rPr>
          <w:rFonts w:cstheme="minorHAnsi"/>
          <w:sz w:val="24"/>
          <w:szCs w:val="24"/>
        </w:rPr>
      </w:pPr>
    </w:p>
    <w:p w14:paraId="0331B4DE"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 xml:space="preserve">Lorsqu’un salarié ne travaille pas la totalité de la période de référence, du fait notamment de son entrée ou de sa sortie en cours d’année, le nombre de jours travaillés est calculé </w:t>
      </w:r>
      <w:r w:rsidRPr="00F26B9D">
        <w:rPr>
          <w:rFonts w:cstheme="minorHAnsi"/>
          <w:i/>
          <w:iCs/>
          <w:sz w:val="24"/>
          <w:szCs w:val="24"/>
        </w:rPr>
        <w:t>prorata temporis</w:t>
      </w:r>
      <w:r w:rsidRPr="00F26B9D">
        <w:rPr>
          <w:rFonts w:cstheme="minorHAnsi"/>
          <w:sz w:val="24"/>
          <w:szCs w:val="24"/>
        </w:rPr>
        <w:t xml:space="preserve"> en fonction du nombre de mois travaillés sur la période de référence.</w:t>
      </w:r>
    </w:p>
    <w:p w14:paraId="24F46604" w14:textId="77777777" w:rsidR="006B5409" w:rsidRPr="00F26B9D" w:rsidRDefault="006B5409" w:rsidP="0089017E">
      <w:pPr>
        <w:tabs>
          <w:tab w:val="right" w:leader="dot" w:pos="8789"/>
        </w:tabs>
        <w:jc w:val="both"/>
        <w:rPr>
          <w:rFonts w:cstheme="minorHAnsi"/>
          <w:sz w:val="24"/>
          <w:szCs w:val="24"/>
        </w:rPr>
      </w:pPr>
    </w:p>
    <w:p w14:paraId="4EFA783A"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Sauf dans les cas visés par les dispositions légales, les absences, quels qu’en soient les motifs, ne peuvent faire l’objet d’une récupération.</w:t>
      </w:r>
    </w:p>
    <w:p w14:paraId="79E33291" w14:textId="35FD7B75" w:rsidR="006B5409" w:rsidRDefault="006B5409" w:rsidP="0089017E">
      <w:pPr>
        <w:tabs>
          <w:tab w:val="right" w:leader="dot" w:pos="8789"/>
        </w:tabs>
        <w:jc w:val="both"/>
        <w:rPr>
          <w:rFonts w:cstheme="minorHAnsi"/>
          <w:sz w:val="24"/>
          <w:szCs w:val="24"/>
        </w:rPr>
      </w:pPr>
    </w:p>
    <w:p w14:paraId="587618D6" w14:textId="463C2DA9" w:rsidR="0089017E" w:rsidRPr="0089017E" w:rsidRDefault="0089017E" w:rsidP="0089017E">
      <w:pPr>
        <w:pStyle w:val="Paragraphedeliste"/>
        <w:numPr>
          <w:ilvl w:val="0"/>
          <w:numId w:val="8"/>
        </w:numPr>
        <w:tabs>
          <w:tab w:val="right" w:leader="dot" w:pos="8789"/>
        </w:tabs>
        <w:jc w:val="both"/>
        <w:rPr>
          <w:rFonts w:cstheme="minorHAnsi"/>
          <w:b/>
          <w:bCs/>
          <w:color w:val="44546A" w:themeColor="text2"/>
          <w:sz w:val="24"/>
          <w:szCs w:val="24"/>
        </w:rPr>
      </w:pPr>
      <w:r w:rsidRPr="0089017E">
        <w:rPr>
          <w:rFonts w:cstheme="minorHAnsi"/>
          <w:b/>
          <w:bCs/>
          <w:color w:val="44546A" w:themeColor="text2"/>
          <w:sz w:val="24"/>
          <w:szCs w:val="24"/>
        </w:rPr>
        <w:t xml:space="preserve">Jours d’absence </w:t>
      </w:r>
    </w:p>
    <w:p w14:paraId="1C17DB4A"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Le nombre de jours d’absence sera en conséquence déduit du plafond annuel de jours devant être travaillés dans l’année.</w:t>
      </w:r>
    </w:p>
    <w:p w14:paraId="5A446E0A" w14:textId="77777777" w:rsidR="006B5409" w:rsidRPr="00F26B9D" w:rsidRDefault="006B5409" w:rsidP="0089017E">
      <w:pPr>
        <w:tabs>
          <w:tab w:val="right" w:leader="dot" w:pos="8789"/>
        </w:tabs>
        <w:jc w:val="both"/>
        <w:rPr>
          <w:rFonts w:cstheme="minorHAnsi"/>
          <w:sz w:val="24"/>
          <w:szCs w:val="24"/>
        </w:rPr>
      </w:pPr>
    </w:p>
    <w:p w14:paraId="0E3E4C67"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S’il s’agit d’une absence non rémunérée, cette réduction du nombre de jours travaillés donnera lieu à une réduction proportionnelle de la rémunération en tenant compte de la durée de l’absence et du nombre de jours que le salarié aurait normalement dû effectuer sur le mois.</w:t>
      </w:r>
    </w:p>
    <w:p w14:paraId="0705CBEF" w14:textId="47CCD86F" w:rsidR="006B5409" w:rsidRDefault="006B5409" w:rsidP="0089017E">
      <w:pPr>
        <w:tabs>
          <w:tab w:val="right" w:leader="dot" w:pos="8789"/>
        </w:tabs>
        <w:rPr>
          <w:rFonts w:cstheme="minorHAnsi"/>
          <w:sz w:val="24"/>
          <w:szCs w:val="24"/>
        </w:rPr>
      </w:pPr>
    </w:p>
    <w:p w14:paraId="1653F9E4" w14:textId="41AC72FB" w:rsidR="0089017E" w:rsidRPr="0089017E" w:rsidRDefault="0089017E" w:rsidP="0089017E">
      <w:pPr>
        <w:pStyle w:val="Paragraphedeliste"/>
        <w:numPr>
          <w:ilvl w:val="0"/>
          <w:numId w:val="8"/>
        </w:numPr>
        <w:tabs>
          <w:tab w:val="right" w:leader="dot" w:pos="8789"/>
        </w:tabs>
        <w:jc w:val="both"/>
        <w:rPr>
          <w:rFonts w:cstheme="minorHAnsi"/>
          <w:b/>
          <w:bCs/>
          <w:color w:val="44546A" w:themeColor="text2"/>
          <w:sz w:val="24"/>
          <w:szCs w:val="24"/>
        </w:rPr>
      </w:pPr>
      <w:r>
        <w:rPr>
          <w:rFonts w:cstheme="minorHAnsi"/>
          <w:b/>
          <w:bCs/>
          <w:color w:val="44546A" w:themeColor="text2"/>
          <w:sz w:val="24"/>
          <w:szCs w:val="24"/>
        </w:rPr>
        <w:t xml:space="preserve">Rémunération forfaitaire </w:t>
      </w:r>
    </w:p>
    <w:p w14:paraId="554DCDFB" w14:textId="77777777" w:rsidR="0089017E" w:rsidRDefault="006B5409" w:rsidP="0089017E">
      <w:pPr>
        <w:tabs>
          <w:tab w:val="right" w:leader="dot" w:pos="8789"/>
        </w:tabs>
        <w:jc w:val="both"/>
        <w:rPr>
          <w:rFonts w:cstheme="minorHAnsi"/>
          <w:sz w:val="24"/>
          <w:szCs w:val="24"/>
        </w:rPr>
      </w:pPr>
      <w:r w:rsidRPr="00F26B9D">
        <w:rPr>
          <w:rFonts w:cstheme="minorHAnsi"/>
          <w:sz w:val="24"/>
          <w:szCs w:val="24"/>
        </w:rPr>
        <w:t xml:space="preserve">En contrepartie du forfait jours, le salarié perçoit une rémunération </w:t>
      </w:r>
      <w:r w:rsidR="0089017E" w:rsidRPr="00F26B9D">
        <w:rPr>
          <w:rFonts w:cstheme="minorHAnsi"/>
          <w:sz w:val="24"/>
          <w:szCs w:val="24"/>
        </w:rPr>
        <w:t xml:space="preserve">annuelle </w:t>
      </w:r>
      <w:r w:rsidR="0089017E">
        <w:rPr>
          <w:rFonts w:cstheme="minorHAnsi"/>
          <w:sz w:val="24"/>
          <w:szCs w:val="24"/>
        </w:rPr>
        <w:t xml:space="preserve">globale et </w:t>
      </w:r>
      <w:r w:rsidRPr="00F26B9D">
        <w:rPr>
          <w:rFonts w:cstheme="minorHAnsi"/>
          <w:sz w:val="24"/>
          <w:szCs w:val="24"/>
        </w:rPr>
        <w:t xml:space="preserve">forfaitaire brute. </w:t>
      </w:r>
    </w:p>
    <w:p w14:paraId="4084D448" w14:textId="0248441A" w:rsidR="00B526F2" w:rsidRPr="00B526F2" w:rsidRDefault="006B5409" w:rsidP="0089017E">
      <w:pPr>
        <w:tabs>
          <w:tab w:val="right" w:leader="dot" w:pos="8789"/>
        </w:tabs>
        <w:jc w:val="both"/>
        <w:rPr>
          <w:rFonts w:cstheme="minorHAnsi"/>
          <w:sz w:val="24"/>
          <w:szCs w:val="24"/>
        </w:rPr>
      </w:pPr>
      <w:r w:rsidRPr="00F26B9D">
        <w:rPr>
          <w:rFonts w:cstheme="minorHAnsi"/>
          <w:sz w:val="24"/>
          <w:szCs w:val="24"/>
        </w:rPr>
        <w:t xml:space="preserve">Celle-ci est indépendante du nombre d’heures de travail effectif accomplies </w:t>
      </w:r>
      <w:r w:rsidR="0089017E">
        <w:rPr>
          <w:rFonts w:cstheme="minorHAnsi"/>
          <w:sz w:val="24"/>
          <w:szCs w:val="24"/>
        </w:rPr>
        <w:t xml:space="preserve">et </w:t>
      </w:r>
      <w:r w:rsidR="0089017E" w:rsidRPr="0089017E">
        <w:rPr>
          <w:rFonts w:cstheme="minorHAnsi"/>
          <w:sz w:val="24"/>
          <w:szCs w:val="24"/>
        </w:rPr>
        <w:t>du nombre de jours travaillés</w:t>
      </w:r>
      <w:r w:rsidR="0089017E">
        <w:rPr>
          <w:rFonts w:cstheme="minorHAnsi"/>
          <w:sz w:val="24"/>
          <w:szCs w:val="24"/>
        </w:rPr>
        <w:t xml:space="preserve"> </w:t>
      </w:r>
      <w:r w:rsidRPr="00F26B9D">
        <w:rPr>
          <w:rFonts w:cstheme="minorHAnsi"/>
          <w:sz w:val="24"/>
          <w:szCs w:val="24"/>
        </w:rPr>
        <w:t>durant la période de paie considérée</w:t>
      </w:r>
      <w:r w:rsidR="00F279A2">
        <w:rPr>
          <w:rFonts w:cstheme="minorHAnsi"/>
          <w:sz w:val="24"/>
          <w:szCs w:val="24"/>
        </w:rPr>
        <w:t>.</w:t>
      </w:r>
    </w:p>
    <w:p w14:paraId="6261281A" w14:textId="09C99004" w:rsidR="00B526F2" w:rsidRPr="00B526F2" w:rsidRDefault="00B526F2" w:rsidP="0089017E">
      <w:pPr>
        <w:tabs>
          <w:tab w:val="right" w:leader="dot" w:pos="8789"/>
        </w:tabs>
        <w:jc w:val="both"/>
        <w:rPr>
          <w:rFonts w:cstheme="minorHAnsi"/>
          <w:sz w:val="24"/>
          <w:szCs w:val="24"/>
        </w:rPr>
      </w:pPr>
      <w:r w:rsidRPr="00B526F2">
        <w:rPr>
          <w:rFonts w:cstheme="minorHAnsi"/>
          <w:sz w:val="24"/>
          <w:szCs w:val="24"/>
        </w:rPr>
        <w:t>(</w:t>
      </w:r>
      <w:r w:rsidRPr="00B526F2">
        <w:rPr>
          <w:rFonts w:cstheme="minorHAnsi"/>
          <w:color w:val="FFC000" w:themeColor="accent4"/>
          <w:sz w:val="24"/>
          <w:szCs w:val="24"/>
        </w:rPr>
        <w:t>Eventuellement </w:t>
      </w:r>
      <w:r w:rsidRPr="00B526F2">
        <w:rPr>
          <w:rFonts w:cstheme="minorHAnsi"/>
          <w:sz w:val="24"/>
          <w:szCs w:val="24"/>
        </w:rPr>
        <w:t xml:space="preserve">: Le bulletin de paie </w:t>
      </w:r>
      <w:r>
        <w:rPr>
          <w:rFonts w:cstheme="minorHAnsi"/>
          <w:sz w:val="24"/>
          <w:szCs w:val="24"/>
        </w:rPr>
        <w:t xml:space="preserve">fait </w:t>
      </w:r>
      <w:r w:rsidRPr="00B526F2">
        <w:rPr>
          <w:rFonts w:cstheme="minorHAnsi"/>
          <w:sz w:val="24"/>
          <w:szCs w:val="24"/>
        </w:rPr>
        <w:t>apparaître que la rémunération est calculée selon un nombre annuel de jours de travail et en préciser ce nombre</w:t>
      </w:r>
      <w:r>
        <w:rPr>
          <w:rFonts w:cstheme="minorHAnsi"/>
          <w:sz w:val="24"/>
          <w:szCs w:val="24"/>
        </w:rPr>
        <w:t>)</w:t>
      </w:r>
      <w:r w:rsidRPr="00B526F2">
        <w:rPr>
          <w:rFonts w:cstheme="minorHAnsi"/>
          <w:sz w:val="24"/>
          <w:szCs w:val="24"/>
        </w:rPr>
        <w:t>.</w:t>
      </w:r>
    </w:p>
    <w:p w14:paraId="046D525D" w14:textId="444C6974" w:rsidR="006B5409" w:rsidRPr="00F26B9D" w:rsidRDefault="006B5409" w:rsidP="0089017E">
      <w:pPr>
        <w:tabs>
          <w:tab w:val="right" w:leader="dot" w:pos="8789"/>
        </w:tabs>
        <w:jc w:val="both"/>
        <w:rPr>
          <w:rFonts w:cstheme="minorHAnsi"/>
          <w:sz w:val="24"/>
          <w:szCs w:val="24"/>
        </w:rPr>
      </w:pPr>
    </w:p>
    <w:p w14:paraId="470A615B"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lastRenderedPageBreak/>
        <w:t>N’étant pas soumis au décompte de la durée du travail en heure, le forfait jours exclut l’application des dispositions relatives aux heures supplémentaires.</w:t>
      </w:r>
    </w:p>
    <w:p w14:paraId="1BBFB394" w14:textId="77777777" w:rsidR="0089017E" w:rsidRDefault="0089017E" w:rsidP="0089017E">
      <w:pPr>
        <w:ind w:right="120"/>
        <w:jc w:val="both"/>
        <w:rPr>
          <w:color w:val="333333"/>
        </w:rPr>
      </w:pPr>
    </w:p>
    <w:p w14:paraId="59FC024B" w14:textId="296952C4" w:rsidR="00967224" w:rsidRPr="00A51A1B" w:rsidRDefault="0089017E" w:rsidP="00A51A1B">
      <w:pPr>
        <w:tabs>
          <w:tab w:val="right" w:leader="dot" w:pos="8789"/>
        </w:tabs>
        <w:jc w:val="both"/>
        <w:rPr>
          <w:rFonts w:cstheme="minorHAnsi"/>
          <w:sz w:val="24"/>
          <w:szCs w:val="24"/>
        </w:rPr>
      </w:pPr>
      <w:r>
        <w:rPr>
          <w:color w:val="333333"/>
        </w:rPr>
        <w:t>(</w:t>
      </w:r>
      <w:r>
        <w:rPr>
          <w:rFonts w:cstheme="minorHAnsi"/>
          <w:color w:val="ED7D31" w:themeColor="accent2"/>
          <w:sz w:val="24"/>
          <w:szCs w:val="24"/>
          <w:lang w:eastAsia="fr-FR"/>
        </w:rPr>
        <w:t>E</w:t>
      </w:r>
      <w:r w:rsidRPr="00F26B9D">
        <w:rPr>
          <w:rFonts w:cstheme="minorHAnsi"/>
          <w:color w:val="ED7D31" w:themeColor="accent2"/>
          <w:sz w:val="24"/>
          <w:szCs w:val="24"/>
          <w:lang w:eastAsia="fr-FR"/>
        </w:rPr>
        <w:t>ventuellement</w:t>
      </w:r>
      <w:r>
        <w:rPr>
          <w:rFonts w:cstheme="minorHAnsi"/>
          <w:color w:val="ED7D31" w:themeColor="accent2"/>
          <w:sz w:val="24"/>
          <w:szCs w:val="24"/>
          <w:lang w:eastAsia="fr-FR"/>
        </w:rPr>
        <w:t> </w:t>
      </w:r>
      <w:r>
        <w:rPr>
          <w:color w:val="333333"/>
        </w:rPr>
        <w:t xml:space="preserve">: </w:t>
      </w:r>
      <w:r w:rsidRPr="00A51A1B">
        <w:rPr>
          <w:rFonts w:cstheme="minorHAnsi"/>
          <w:sz w:val="24"/>
          <w:szCs w:val="24"/>
        </w:rPr>
        <w:t>l</w:t>
      </w:r>
      <w:r w:rsidR="00967224" w:rsidRPr="00A51A1B">
        <w:rPr>
          <w:rFonts w:cstheme="minorHAnsi"/>
          <w:sz w:val="24"/>
          <w:szCs w:val="24"/>
        </w:rPr>
        <w:t>a rémunération des salariés liés par une convention individuelle de forfait annuel en jours est décomposée en un salaire de base lié au poste occupé, et en une prime liée aux sujétions du forfait qui rémunère forfaitairement les</w:t>
      </w:r>
      <w:r w:rsidR="00A51A1B">
        <w:rPr>
          <w:rFonts w:cstheme="minorHAnsi"/>
          <w:sz w:val="24"/>
          <w:szCs w:val="24"/>
        </w:rPr>
        <w:t xml:space="preserve"> </w:t>
      </w:r>
      <w:r w:rsidR="00A51A1B">
        <w:rPr>
          <w:rFonts w:ascii="Cambria Math" w:hAnsi="Cambria Math" w:cs="Cambria Math"/>
          <w:sz w:val="24"/>
          <w:szCs w:val="24"/>
        </w:rPr>
        <w:t>≪≫</w:t>
      </w:r>
      <w:r w:rsidR="00A51A1B">
        <w:rPr>
          <w:rFonts w:cstheme="minorHAnsi"/>
          <w:sz w:val="24"/>
          <w:szCs w:val="24"/>
        </w:rPr>
        <w:t xml:space="preserve"> </w:t>
      </w:r>
      <w:r w:rsidR="00967224" w:rsidRPr="00A51A1B">
        <w:rPr>
          <w:rFonts w:cstheme="minorHAnsi"/>
          <w:sz w:val="24"/>
          <w:szCs w:val="24"/>
        </w:rPr>
        <w:t>jours travaillés.</w:t>
      </w:r>
    </w:p>
    <w:p w14:paraId="33F0D49C" w14:textId="77777777" w:rsidR="00967224" w:rsidRPr="00A51A1B" w:rsidRDefault="00967224" w:rsidP="00A51A1B">
      <w:pPr>
        <w:tabs>
          <w:tab w:val="right" w:leader="dot" w:pos="8789"/>
        </w:tabs>
        <w:jc w:val="both"/>
        <w:rPr>
          <w:rFonts w:cstheme="minorHAnsi"/>
          <w:sz w:val="24"/>
          <w:szCs w:val="24"/>
        </w:rPr>
      </w:pPr>
      <w:r w:rsidRPr="00A51A1B">
        <w:rPr>
          <w:rFonts w:cstheme="minorHAnsi"/>
          <w:sz w:val="24"/>
          <w:szCs w:val="24"/>
        </w:rPr>
        <w:t>En cas de sortie du forfait, pour revenir à un dispositif horaire d’organisation de la durée du travail, la prime liée aux sujétions du forfait n’aura plus de raison d’être et ne sera plus due. Les conventions individuelles de forfait prévoient expressément que la prime de forfait est liée au maintien du salarié dans le dispositif et qu’elle n’est plus due en cas de sortie du dispositif.</w:t>
      </w:r>
    </w:p>
    <w:p w14:paraId="30A42FEA" w14:textId="77777777" w:rsidR="00A51A1B" w:rsidRDefault="00A51A1B" w:rsidP="00A51A1B">
      <w:pPr>
        <w:tabs>
          <w:tab w:val="right" w:leader="dot" w:pos="8789"/>
        </w:tabs>
        <w:jc w:val="both"/>
        <w:rPr>
          <w:rFonts w:cstheme="minorHAnsi"/>
          <w:sz w:val="24"/>
          <w:szCs w:val="24"/>
        </w:rPr>
      </w:pPr>
    </w:p>
    <w:p w14:paraId="39192496" w14:textId="5833345B" w:rsidR="00967224" w:rsidRPr="00A51A1B" w:rsidRDefault="00A51A1B" w:rsidP="00A51A1B">
      <w:pPr>
        <w:tabs>
          <w:tab w:val="right" w:leader="dot" w:pos="8789"/>
        </w:tabs>
        <w:jc w:val="both"/>
        <w:rPr>
          <w:rFonts w:cstheme="minorHAnsi"/>
          <w:sz w:val="24"/>
          <w:szCs w:val="24"/>
        </w:rPr>
      </w:pPr>
      <w:r>
        <w:rPr>
          <w:rFonts w:cstheme="minorHAnsi"/>
          <w:color w:val="ED7D31" w:themeColor="accent2"/>
          <w:sz w:val="24"/>
          <w:szCs w:val="24"/>
          <w:lang w:eastAsia="fr-FR"/>
        </w:rPr>
        <w:t>(E</w:t>
      </w:r>
      <w:r w:rsidRPr="00F26B9D">
        <w:rPr>
          <w:rFonts w:cstheme="minorHAnsi"/>
          <w:color w:val="ED7D31" w:themeColor="accent2"/>
          <w:sz w:val="24"/>
          <w:szCs w:val="24"/>
          <w:lang w:eastAsia="fr-FR"/>
        </w:rPr>
        <w:t>ventuellement</w:t>
      </w:r>
      <w:r>
        <w:rPr>
          <w:rFonts w:cstheme="minorHAnsi"/>
          <w:color w:val="ED7D31" w:themeColor="accent2"/>
          <w:sz w:val="24"/>
          <w:szCs w:val="24"/>
          <w:lang w:eastAsia="fr-FR"/>
        </w:rPr>
        <w:t> </w:t>
      </w:r>
      <w:r w:rsidR="00967224" w:rsidRPr="00A51A1B">
        <w:rPr>
          <w:rFonts w:cstheme="minorHAnsi"/>
          <w:sz w:val="24"/>
          <w:szCs w:val="24"/>
        </w:rPr>
        <w:t>: La rémunération versée est forfaitaire et couvre les astreintes, interventions en astreinte, temps de déplacements professionnels, habituels ou excédentaires, dans la mesure où le dispositif du forfait annuel en jours ne permet pas de déterminer les volumes horaires de ces temps de travail ou de ces temps professionnels et où le dispositif du forfait, couvre par principe l’ensemble des temps travaillés et exclut le décompte horaire.</w:t>
      </w:r>
    </w:p>
    <w:p w14:paraId="149D6603" w14:textId="32CD77BE" w:rsidR="00967224" w:rsidRPr="00A51A1B" w:rsidRDefault="00967224" w:rsidP="00A51A1B">
      <w:pPr>
        <w:tabs>
          <w:tab w:val="right" w:leader="dot" w:pos="8789"/>
        </w:tabs>
        <w:jc w:val="both"/>
        <w:rPr>
          <w:rFonts w:cstheme="minorHAnsi"/>
          <w:sz w:val="24"/>
          <w:szCs w:val="24"/>
        </w:rPr>
      </w:pPr>
      <w:r w:rsidRPr="00A51A1B">
        <w:rPr>
          <w:rFonts w:cstheme="minorHAnsi"/>
          <w:sz w:val="24"/>
          <w:szCs w:val="24"/>
        </w:rPr>
        <w:t xml:space="preserve">De manière corrélative, les temps d’intervention en astreinte, les temps de travail effectifs en déplacement, même inférieurs à une </w:t>
      </w:r>
      <w:r w:rsidR="00A51A1B">
        <w:rPr>
          <w:rFonts w:ascii="Cambria Math" w:hAnsi="Cambria Math" w:cs="Cambria Math"/>
          <w:sz w:val="24"/>
          <w:szCs w:val="24"/>
        </w:rPr>
        <w:t>≪</w:t>
      </w:r>
      <w:r w:rsidRPr="00A51A1B">
        <w:rPr>
          <w:rFonts w:cstheme="minorHAnsi"/>
          <w:sz w:val="24"/>
          <w:szCs w:val="24"/>
        </w:rPr>
        <w:t>demi-journée ou journée travaillée</w:t>
      </w:r>
      <w:r w:rsidR="00A51A1B">
        <w:rPr>
          <w:rFonts w:ascii="Cambria Math" w:hAnsi="Cambria Math" w:cs="Cambria Math"/>
          <w:sz w:val="24"/>
          <w:szCs w:val="24"/>
        </w:rPr>
        <w:t>≫</w:t>
      </w:r>
      <w:r w:rsidRPr="00A51A1B">
        <w:rPr>
          <w:rFonts w:cstheme="minorHAnsi"/>
          <w:sz w:val="24"/>
          <w:szCs w:val="24"/>
        </w:rPr>
        <w:t xml:space="preserve">, seront décomptés comme des </w:t>
      </w:r>
      <w:r w:rsidR="00A51A1B">
        <w:rPr>
          <w:rFonts w:ascii="Cambria Math" w:hAnsi="Cambria Math" w:cs="Cambria Math"/>
          <w:sz w:val="24"/>
          <w:szCs w:val="24"/>
        </w:rPr>
        <w:t>≪</w:t>
      </w:r>
      <w:r w:rsidRPr="00A51A1B">
        <w:rPr>
          <w:rFonts w:cstheme="minorHAnsi"/>
          <w:sz w:val="24"/>
          <w:szCs w:val="24"/>
        </w:rPr>
        <w:t>demi-journées ou journées travaillées</w:t>
      </w:r>
      <w:r w:rsidR="00A51A1B">
        <w:rPr>
          <w:rFonts w:ascii="Cambria Math" w:hAnsi="Cambria Math" w:cs="Cambria Math"/>
          <w:sz w:val="24"/>
          <w:szCs w:val="24"/>
        </w:rPr>
        <w:t>≫</w:t>
      </w:r>
      <w:r w:rsidRPr="00A51A1B">
        <w:rPr>
          <w:rFonts w:cstheme="minorHAnsi"/>
          <w:sz w:val="24"/>
          <w:szCs w:val="24"/>
        </w:rPr>
        <w:t xml:space="preserve"> de manière forfaitaire.</w:t>
      </w:r>
    </w:p>
    <w:p w14:paraId="7445AD02" w14:textId="135E36C4" w:rsidR="006B5409" w:rsidRDefault="006B5409" w:rsidP="0089017E">
      <w:pPr>
        <w:tabs>
          <w:tab w:val="right" w:leader="dot" w:pos="8789"/>
        </w:tabs>
        <w:jc w:val="both"/>
        <w:rPr>
          <w:rFonts w:cstheme="minorHAnsi"/>
          <w:sz w:val="24"/>
          <w:szCs w:val="24"/>
        </w:rPr>
      </w:pPr>
    </w:p>
    <w:p w14:paraId="300B1479" w14:textId="1BFDCA5D" w:rsidR="006B5409" w:rsidRPr="00D765F7" w:rsidRDefault="006B5409" w:rsidP="0089017E">
      <w:pPr>
        <w:pStyle w:val="Titre1"/>
        <w:spacing w:before="0"/>
        <w:rPr>
          <w:rFonts w:asciiTheme="minorHAnsi" w:hAnsiTheme="minorHAnsi" w:cstheme="minorHAnsi"/>
          <w:b/>
          <w:bCs/>
          <w:sz w:val="28"/>
          <w:szCs w:val="28"/>
          <w:lang w:eastAsia="fr-FR"/>
        </w:rPr>
      </w:pPr>
      <w:bookmarkStart w:id="3" w:name="_Toc62058755"/>
      <w:r w:rsidRPr="00D765F7">
        <w:rPr>
          <w:rFonts w:asciiTheme="minorHAnsi" w:hAnsiTheme="minorHAnsi" w:cstheme="minorHAnsi"/>
          <w:b/>
          <w:bCs/>
          <w:sz w:val="28"/>
          <w:szCs w:val="28"/>
          <w:lang w:eastAsia="fr-FR"/>
        </w:rPr>
        <w:t>Article 3 : Convention individuelle de forfait jours</w:t>
      </w:r>
      <w:bookmarkEnd w:id="3"/>
    </w:p>
    <w:p w14:paraId="341D2B6B"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La mise en œuvre d’une convention de forfait annuelle en jours est subordonnée à l’accord du salarié concerné.</w:t>
      </w:r>
    </w:p>
    <w:p w14:paraId="5E1769F5" w14:textId="77777777" w:rsidR="006B5409" w:rsidRPr="00F26B9D" w:rsidRDefault="006B5409" w:rsidP="0089017E">
      <w:pPr>
        <w:tabs>
          <w:tab w:val="right" w:leader="dot" w:pos="8789"/>
        </w:tabs>
        <w:jc w:val="both"/>
        <w:rPr>
          <w:rFonts w:cstheme="minorHAnsi"/>
          <w:sz w:val="24"/>
          <w:szCs w:val="24"/>
        </w:rPr>
      </w:pPr>
    </w:p>
    <w:p w14:paraId="4348BDC9"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A ce titre, la conclusion d’une convention individuelle de forfait annuel en jours fait l’objet d’un écrit signé par les parties, contrat de travail ou avenant annexé à celui-ci.</w:t>
      </w:r>
    </w:p>
    <w:p w14:paraId="58A5A36E" w14:textId="77777777" w:rsidR="006B5409" w:rsidRPr="00F26B9D" w:rsidRDefault="006B5409" w:rsidP="0089017E">
      <w:pPr>
        <w:tabs>
          <w:tab w:val="right" w:leader="dot" w:pos="8789"/>
        </w:tabs>
        <w:jc w:val="both"/>
        <w:rPr>
          <w:rFonts w:cstheme="minorHAnsi"/>
          <w:sz w:val="24"/>
          <w:szCs w:val="24"/>
        </w:rPr>
      </w:pPr>
    </w:p>
    <w:p w14:paraId="657BA3E0" w14:textId="75ED4741"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 xml:space="preserve">Cette convention de forfait en jours définit : </w:t>
      </w:r>
    </w:p>
    <w:p w14:paraId="534ABE50" w14:textId="77777777" w:rsidR="006B5409" w:rsidRPr="00F26B9D" w:rsidRDefault="006B5409" w:rsidP="0089017E">
      <w:pPr>
        <w:pStyle w:val="Paragraphedeliste"/>
        <w:numPr>
          <w:ilvl w:val="0"/>
          <w:numId w:val="3"/>
        </w:numPr>
        <w:tabs>
          <w:tab w:val="right" w:leader="dot" w:pos="8789"/>
        </w:tabs>
        <w:ind w:left="568" w:hanging="284"/>
        <w:jc w:val="both"/>
        <w:rPr>
          <w:rFonts w:cstheme="minorHAnsi"/>
          <w:sz w:val="24"/>
          <w:szCs w:val="24"/>
        </w:rPr>
      </w:pPr>
      <w:r w:rsidRPr="00F26B9D">
        <w:rPr>
          <w:rFonts w:cstheme="minorHAnsi"/>
          <w:sz w:val="24"/>
          <w:szCs w:val="24"/>
        </w:rPr>
        <w:t>la nature des missions justifiant le recours à cette modalité ;</w:t>
      </w:r>
    </w:p>
    <w:p w14:paraId="7573D927" w14:textId="77777777" w:rsidR="006B5409" w:rsidRPr="00F26B9D" w:rsidRDefault="006B5409" w:rsidP="0089017E">
      <w:pPr>
        <w:pStyle w:val="Paragraphedeliste"/>
        <w:numPr>
          <w:ilvl w:val="0"/>
          <w:numId w:val="3"/>
        </w:numPr>
        <w:tabs>
          <w:tab w:val="right" w:leader="dot" w:pos="8789"/>
        </w:tabs>
        <w:ind w:left="568" w:hanging="284"/>
        <w:jc w:val="both"/>
        <w:rPr>
          <w:rFonts w:cstheme="minorHAnsi"/>
          <w:sz w:val="24"/>
          <w:szCs w:val="24"/>
        </w:rPr>
      </w:pPr>
      <w:r w:rsidRPr="00F26B9D">
        <w:rPr>
          <w:rFonts w:cstheme="minorHAnsi"/>
          <w:sz w:val="24"/>
          <w:szCs w:val="24"/>
        </w:rPr>
        <w:t>le nombre de jours travaillés dans l’année ; </w:t>
      </w:r>
    </w:p>
    <w:p w14:paraId="785EA20E" w14:textId="1BAE881A" w:rsidR="006B5409" w:rsidRPr="00F26B9D" w:rsidRDefault="006B5409" w:rsidP="0089017E">
      <w:pPr>
        <w:pStyle w:val="Paragraphedeliste"/>
        <w:numPr>
          <w:ilvl w:val="0"/>
          <w:numId w:val="3"/>
        </w:numPr>
        <w:tabs>
          <w:tab w:val="right" w:leader="dot" w:pos="8789"/>
        </w:tabs>
        <w:ind w:left="568" w:hanging="284"/>
        <w:jc w:val="both"/>
        <w:rPr>
          <w:rFonts w:cstheme="minorHAnsi"/>
          <w:sz w:val="24"/>
          <w:szCs w:val="24"/>
        </w:rPr>
      </w:pPr>
      <w:r w:rsidRPr="00F26B9D">
        <w:rPr>
          <w:rFonts w:cstheme="minorHAnsi"/>
          <w:sz w:val="24"/>
          <w:szCs w:val="24"/>
        </w:rPr>
        <w:t xml:space="preserve">la rémunération </w:t>
      </w:r>
      <w:r w:rsidR="00304438" w:rsidRPr="00304438">
        <w:rPr>
          <w:rFonts w:cstheme="minorHAnsi"/>
          <w:sz w:val="24"/>
          <w:szCs w:val="24"/>
        </w:rPr>
        <w:t xml:space="preserve">forfaitaire brute </w:t>
      </w:r>
      <w:r w:rsidRPr="00F26B9D">
        <w:rPr>
          <w:rFonts w:cstheme="minorHAnsi"/>
          <w:sz w:val="24"/>
          <w:szCs w:val="24"/>
        </w:rPr>
        <w:t>correspondante.</w:t>
      </w:r>
    </w:p>
    <w:p w14:paraId="617BDAB6" w14:textId="77777777" w:rsidR="006B5409" w:rsidRPr="00F26B9D" w:rsidRDefault="006B5409" w:rsidP="0089017E">
      <w:pPr>
        <w:tabs>
          <w:tab w:val="right" w:leader="dot" w:pos="8789"/>
        </w:tabs>
        <w:jc w:val="both"/>
        <w:rPr>
          <w:rFonts w:cstheme="minorHAnsi"/>
          <w:sz w:val="24"/>
          <w:szCs w:val="24"/>
        </w:rPr>
      </w:pPr>
    </w:p>
    <w:p w14:paraId="67825A0C" w14:textId="5DC1FB3F" w:rsidR="006B5409" w:rsidRDefault="006B5409" w:rsidP="0089017E">
      <w:pPr>
        <w:tabs>
          <w:tab w:val="right" w:leader="dot" w:pos="8789"/>
        </w:tabs>
        <w:jc w:val="both"/>
        <w:rPr>
          <w:rFonts w:cstheme="minorHAnsi"/>
          <w:sz w:val="24"/>
          <w:szCs w:val="24"/>
        </w:rPr>
      </w:pPr>
      <w:r w:rsidRPr="00F26B9D">
        <w:rPr>
          <w:rFonts w:cstheme="minorHAnsi"/>
          <w:sz w:val="24"/>
          <w:szCs w:val="24"/>
        </w:rPr>
        <w:t xml:space="preserve">Elle indique également la période de référence du forfait jours </w:t>
      </w:r>
      <w:r w:rsidR="00304438">
        <w:rPr>
          <w:rFonts w:cstheme="minorHAnsi"/>
          <w:sz w:val="24"/>
          <w:szCs w:val="24"/>
        </w:rPr>
        <w:t>visée à l’article 2, b)</w:t>
      </w:r>
      <w:r w:rsidRPr="00F26B9D">
        <w:rPr>
          <w:rFonts w:cstheme="minorHAnsi"/>
          <w:sz w:val="24"/>
          <w:szCs w:val="24"/>
        </w:rPr>
        <w:t>.</w:t>
      </w:r>
    </w:p>
    <w:p w14:paraId="5C9DC66D" w14:textId="77777777" w:rsidR="00304438" w:rsidRDefault="00304438" w:rsidP="0089017E">
      <w:pPr>
        <w:ind w:left="120" w:right="120"/>
        <w:jc w:val="both"/>
        <w:rPr>
          <w:i/>
          <w:iCs/>
          <w:color w:val="333333"/>
        </w:rPr>
      </w:pPr>
    </w:p>
    <w:p w14:paraId="62DF2821" w14:textId="5C53C334" w:rsidR="00B526F2" w:rsidRPr="00D765F7" w:rsidRDefault="00B526F2" w:rsidP="0089017E">
      <w:pPr>
        <w:pStyle w:val="Titre1"/>
        <w:spacing w:before="0"/>
        <w:rPr>
          <w:rFonts w:asciiTheme="minorHAnsi" w:hAnsiTheme="minorHAnsi" w:cstheme="minorHAnsi"/>
          <w:b/>
          <w:bCs/>
          <w:sz w:val="28"/>
          <w:szCs w:val="28"/>
          <w:lang w:eastAsia="fr-FR"/>
        </w:rPr>
      </w:pPr>
      <w:bookmarkStart w:id="4" w:name="_Toc62058759"/>
      <w:bookmarkStart w:id="5" w:name="_Toc62058756"/>
      <w:r w:rsidRPr="00D765F7">
        <w:rPr>
          <w:rFonts w:asciiTheme="minorHAnsi" w:hAnsiTheme="minorHAnsi" w:cstheme="minorHAnsi"/>
          <w:b/>
          <w:bCs/>
          <w:sz w:val="28"/>
          <w:szCs w:val="28"/>
          <w:lang w:eastAsia="fr-FR"/>
        </w:rPr>
        <w:t xml:space="preserve">Article </w:t>
      </w:r>
      <w:r w:rsidR="003F2D2E">
        <w:rPr>
          <w:rFonts w:asciiTheme="minorHAnsi" w:hAnsiTheme="minorHAnsi" w:cstheme="minorHAnsi"/>
          <w:b/>
          <w:bCs/>
          <w:sz w:val="28"/>
          <w:szCs w:val="28"/>
          <w:lang w:eastAsia="fr-FR"/>
        </w:rPr>
        <w:t xml:space="preserve">4 : </w:t>
      </w:r>
      <w:r w:rsidRPr="00D765F7">
        <w:rPr>
          <w:rFonts w:asciiTheme="minorHAnsi" w:hAnsiTheme="minorHAnsi" w:cstheme="minorHAnsi"/>
          <w:b/>
          <w:bCs/>
          <w:sz w:val="28"/>
          <w:szCs w:val="28"/>
          <w:lang w:eastAsia="fr-FR"/>
        </w:rPr>
        <w:t>Modalités de comptabilisation des jours de travail</w:t>
      </w:r>
      <w:bookmarkEnd w:id="4"/>
    </w:p>
    <w:p w14:paraId="26136E34" w14:textId="77777777" w:rsidR="00B526F2" w:rsidRPr="00F26B9D" w:rsidRDefault="00B526F2" w:rsidP="0089017E">
      <w:pPr>
        <w:tabs>
          <w:tab w:val="right" w:leader="dot" w:pos="8789"/>
        </w:tabs>
        <w:jc w:val="both"/>
        <w:rPr>
          <w:rFonts w:cstheme="minorHAnsi"/>
          <w:sz w:val="24"/>
          <w:szCs w:val="24"/>
        </w:rPr>
      </w:pPr>
      <w:r w:rsidRPr="00F26B9D">
        <w:rPr>
          <w:rFonts w:cstheme="minorHAnsi"/>
          <w:sz w:val="24"/>
          <w:szCs w:val="24"/>
        </w:rPr>
        <w:t>Le forfait annuel en jours s’accompagne d’un décompte des journées travaillées au moyen d’un suivi objectif, fiable et contradictoire, mis en place par l’établissement.</w:t>
      </w:r>
    </w:p>
    <w:p w14:paraId="5277902A" w14:textId="77777777" w:rsidR="00B526F2" w:rsidRPr="00F26B9D" w:rsidRDefault="00B526F2" w:rsidP="0089017E">
      <w:pPr>
        <w:tabs>
          <w:tab w:val="right" w:leader="dot" w:pos="8789"/>
        </w:tabs>
        <w:jc w:val="both"/>
        <w:rPr>
          <w:rFonts w:cstheme="minorHAnsi"/>
          <w:sz w:val="24"/>
          <w:szCs w:val="24"/>
        </w:rPr>
      </w:pPr>
      <w:r w:rsidRPr="00F26B9D">
        <w:rPr>
          <w:rFonts w:cstheme="minorHAnsi"/>
          <w:sz w:val="24"/>
          <w:szCs w:val="24"/>
        </w:rPr>
        <w:t>L’outil mis en place doit faire apparaître le nombre et la date des journées travaillées, ainsi que le positionnement et la qualification des jours non travaillés (repos hebdomadaires, congés payés, jours de repos, etc…).</w:t>
      </w:r>
    </w:p>
    <w:p w14:paraId="3F584920" w14:textId="77777777" w:rsidR="00304438" w:rsidRDefault="00304438" w:rsidP="00304438">
      <w:pPr>
        <w:ind w:right="120"/>
        <w:jc w:val="both"/>
        <w:rPr>
          <w:color w:val="333333"/>
        </w:rPr>
      </w:pPr>
    </w:p>
    <w:p w14:paraId="650B8E99" w14:textId="131247C7" w:rsidR="004471D2" w:rsidRPr="00304438" w:rsidRDefault="004471D2" w:rsidP="00304438">
      <w:pPr>
        <w:tabs>
          <w:tab w:val="right" w:leader="dot" w:pos="8789"/>
        </w:tabs>
        <w:jc w:val="both"/>
        <w:rPr>
          <w:rFonts w:cstheme="minorHAnsi"/>
          <w:sz w:val="24"/>
          <w:szCs w:val="24"/>
        </w:rPr>
      </w:pPr>
      <w:r w:rsidRPr="00304438">
        <w:rPr>
          <w:rFonts w:cstheme="minorHAnsi"/>
          <w:sz w:val="24"/>
          <w:szCs w:val="24"/>
        </w:rPr>
        <w:t>Les absences ou entrées/sorties du salarié peuvent, en fin de période, donner lieu à un solde négatif de jours travaillés par rapport au nombre de jours dus par le salarié.</w:t>
      </w:r>
    </w:p>
    <w:p w14:paraId="076A6D16" w14:textId="77777777" w:rsidR="004471D2" w:rsidRPr="003F2D2E" w:rsidRDefault="004471D2" w:rsidP="003F2D2E">
      <w:pPr>
        <w:tabs>
          <w:tab w:val="right" w:leader="dot" w:pos="8789"/>
        </w:tabs>
        <w:jc w:val="both"/>
        <w:rPr>
          <w:rFonts w:cstheme="minorHAnsi"/>
          <w:sz w:val="24"/>
          <w:szCs w:val="24"/>
        </w:rPr>
      </w:pPr>
      <w:r w:rsidRPr="003F2D2E">
        <w:rPr>
          <w:rFonts w:cstheme="minorHAnsi"/>
          <w:sz w:val="24"/>
          <w:szCs w:val="24"/>
        </w:rPr>
        <w:lastRenderedPageBreak/>
        <w:t>Une retenue sur salaire sera alors appliquée à due proportion de la durée de l’absence et de la détermination, à partir du salaire annuel, d’un salaire journalier tenant compte du nombre de jours travaillés prévus.</w:t>
      </w:r>
    </w:p>
    <w:p w14:paraId="18E78EE1" w14:textId="77777777" w:rsidR="004471D2" w:rsidRPr="003F2D2E" w:rsidRDefault="004471D2" w:rsidP="003F2D2E">
      <w:pPr>
        <w:tabs>
          <w:tab w:val="right" w:leader="dot" w:pos="8789"/>
        </w:tabs>
        <w:jc w:val="both"/>
        <w:rPr>
          <w:rFonts w:cstheme="minorHAnsi"/>
          <w:sz w:val="24"/>
          <w:szCs w:val="24"/>
        </w:rPr>
      </w:pPr>
      <w:r w:rsidRPr="003F2D2E">
        <w:rPr>
          <w:rFonts w:cstheme="minorHAnsi"/>
          <w:sz w:val="24"/>
          <w:szCs w:val="24"/>
        </w:rPr>
        <w:t>En cas d’entrée/sortie en cours d’année, la rémunération forfaitaire sera également proratisée à due concurrence, sur la base du même salaire journalier.</w:t>
      </w:r>
    </w:p>
    <w:p w14:paraId="434B86CF" w14:textId="77777777" w:rsidR="00967224" w:rsidRPr="00B55732" w:rsidRDefault="00967224" w:rsidP="0089017E">
      <w:pPr>
        <w:jc w:val="both"/>
        <w:rPr>
          <w:color w:val="333333"/>
        </w:rPr>
      </w:pPr>
    </w:p>
    <w:p w14:paraId="4628736E" w14:textId="50B151D7" w:rsidR="006B5409" w:rsidRPr="00D765F7" w:rsidRDefault="006B5409" w:rsidP="0089017E">
      <w:pPr>
        <w:pStyle w:val="Titre1"/>
        <w:spacing w:before="0"/>
        <w:rPr>
          <w:rFonts w:asciiTheme="minorHAnsi" w:hAnsiTheme="minorHAnsi" w:cstheme="minorHAnsi"/>
          <w:b/>
          <w:bCs/>
          <w:sz w:val="28"/>
          <w:szCs w:val="28"/>
          <w:lang w:eastAsia="fr-FR"/>
        </w:rPr>
      </w:pPr>
      <w:r w:rsidRPr="00D765F7">
        <w:rPr>
          <w:rFonts w:asciiTheme="minorHAnsi" w:hAnsiTheme="minorHAnsi" w:cstheme="minorHAnsi"/>
          <w:b/>
          <w:bCs/>
          <w:sz w:val="28"/>
          <w:szCs w:val="28"/>
          <w:lang w:eastAsia="fr-FR"/>
        </w:rPr>
        <w:t xml:space="preserve">Article </w:t>
      </w:r>
      <w:r w:rsidR="003F2D2E">
        <w:rPr>
          <w:rFonts w:asciiTheme="minorHAnsi" w:hAnsiTheme="minorHAnsi" w:cstheme="minorHAnsi"/>
          <w:b/>
          <w:bCs/>
          <w:sz w:val="28"/>
          <w:szCs w:val="28"/>
          <w:lang w:eastAsia="fr-FR"/>
        </w:rPr>
        <w:t>5</w:t>
      </w:r>
      <w:r w:rsidRPr="00D765F7">
        <w:rPr>
          <w:rFonts w:asciiTheme="minorHAnsi" w:hAnsiTheme="minorHAnsi" w:cstheme="minorHAnsi"/>
          <w:b/>
          <w:bCs/>
          <w:sz w:val="28"/>
          <w:szCs w:val="28"/>
          <w:lang w:eastAsia="fr-FR"/>
        </w:rPr>
        <w:t xml:space="preserve"> : Modalités de prise des jours </w:t>
      </w:r>
      <w:bookmarkEnd w:id="5"/>
      <w:r w:rsidR="003F2D2E">
        <w:rPr>
          <w:rFonts w:asciiTheme="minorHAnsi" w:hAnsiTheme="minorHAnsi" w:cstheme="minorHAnsi"/>
          <w:b/>
          <w:bCs/>
          <w:sz w:val="28"/>
          <w:szCs w:val="28"/>
          <w:lang w:eastAsia="fr-FR"/>
        </w:rPr>
        <w:t>non travaillés</w:t>
      </w:r>
    </w:p>
    <w:p w14:paraId="18E11349" w14:textId="48990152"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 xml:space="preserve">Afin de ne pas dépasser le plafond convenu, les enseignants et enseignants chercheurs bénéficient de jours </w:t>
      </w:r>
      <w:r w:rsidR="003F2D2E">
        <w:rPr>
          <w:rFonts w:cstheme="minorHAnsi"/>
          <w:sz w:val="24"/>
          <w:szCs w:val="24"/>
        </w:rPr>
        <w:t xml:space="preserve">non travaillés </w:t>
      </w:r>
      <w:r w:rsidRPr="00F26B9D">
        <w:rPr>
          <w:rFonts w:cstheme="minorHAnsi"/>
          <w:sz w:val="24"/>
          <w:szCs w:val="24"/>
        </w:rPr>
        <w:t>dont le nombre sera déterminé chaque année de référence en fonction du calendrier des jours fériés.</w:t>
      </w:r>
    </w:p>
    <w:p w14:paraId="0DADA693" w14:textId="77777777" w:rsidR="006B5409" w:rsidRPr="00F26B9D" w:rsidRDefault="006B5409" w:rsidP="0089017E">
      <w:pPr>
        <w:pStyle w:val="Titre5"/>
        <w:numPr>
          <w:ilvl w:val="0"/>
          <w:numId w:val="0"/>
        </w:numPr>
        <w:tabs>
          <w:tab w:val="left" w:pos="708"/>
        </w:tabs>
        <w:ind w:left="207"/>
        <w:rPr>
          <w:rFonts w:eastAsiaTheme="minorHAnsi" w:cstheme="minorHAnsi"/>
          <w:sz w:val="24"/>
          <w:szCs w:val="24"/>
        </w:rPr>
      </w:pPr>
    </w:p>
    <w:p w14:paraId="59DBFAB7"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Ce nombre est déterminé comme suit :</w:t>
      </w:r>
    </w:p>
    <w:p w14:paraId="672E29DA" w14:textId="77777777" w:rsidR="006B5409" w:rsidRPr="00F26B9D" w:rsidRDefault="006B5409" w:rsidP="0089017E">
      <w:pPr>
        <w:tabs>
          <w:tab w:val="right" w:leader="dot" w:pos="8789"/>
        </w:tabs>
        <w:jc w:val="both"/>
        <w:rPr>
          <w:rFonts w:cstheme="minorHAnsi"/>
          <w:sz w:val="24"/>
          <w:szCs w:val="24"/>
        </w:rPr>
      </w:pPr>
    </w:p>
    <w:tbl>
      <w:tblPr>
        <w:tblW w:w="9075" w:type="dxa"/>
        <w:jc w:val="center"/>
        <w:tblLayout w:type="fixed"/>
        <w:tblCellMar>
          <w:left w:w="0" w:type="dxa"/>
          <w:right w:w="0" w:type="dxa"/>
        </w:tblCellMar>
        <w:tblLook w:val="04A0" w:firstRow="1" w:lastRow="0" w:firstColumn="1" w:lastColumn="0" w:noHBand="0" w:noVBand="1"/>
      </w:tblPr>
      <w:tblGrid>
        <w:gridCol w:w="3970"/>
        <w:gridCol w:w="5105"/>
      </w:tblGrid>
      <w:tr w:rsidR="006B5409" w:rsidRPr="00F26B9D" w14:paraId="446B14B9" w14:textId="77777777" w:rsidTr="006B5409">
        <w:trPr>
          <w:trHeight w:val="340"/>
          <w:jc w:val="center"/>
        </w:trPr>
        <w:tc>
          <w:tcPr>
            <w:tcW w:w="3969"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1087532" w14:textId="77777777" w:rsidR="006B5409" w:rsidRPr="00F26B9D" w:rsidRDefault="006B5409" w:rsidP="0089017E">
            <w:pPr>
              <w:tabs>
                <w:tab w:val="right" w:leader="dot" w:pos="8789"/>
              </w:tabs>
              <w:rPr>
                <w:rFonts w:cstheme="minorHAnsi"/>
                <w:sz w:val="24"/>
                <w:szCs w:val="24"/>
              </w:rPr>
            </w:pPr>
            <w:r w:rsidRPr="00F26B9D">
              <w:rPr>
                <w:rFonts w:cstheme="minorHAnsi"/>
                <w:sz w:val="24"/>
                <w:szCs w:val="24"/>
              </w:rPr>
              <w:t>Nombre de jours calendaires</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84F9AB" w14:textId="77777777" w:rsidR="006B5409" w:rsidRPr="00F26B9D" w:rsidRDefault="006B5409" w:rsidP="0089017E">
            <w:pPr>
              <w:tabs>
                <w:tab w:val="right" w:leader="dot" w:pos="8789"/>
              </w:tabs>
              <w:jc w:val="center"/>
              <w:rPr>
                <w:rFonts w:cstheme="minorHAnsi"/>
                <w:sz w:val="24"/>
                <w:szCs w:val="24"/>
              </w:rPr>
            </w:pPr>
            <w:r w:rsidRPr="00F26B9D">
              <w:rPr>
                <w:rFonts w:cstheme="minorHAnsi"/>
                <w:sz w:val="24"/>
                <w:szCs w:val="24"/>
              </w:rPr>
              <w:t>365</w:t>
            </w:r>
          </w:p>
        </w:tc>
      </w:tr>
      <w:tr w:rsidR="006B5409" w:rsidRPr="00F26B9D" w14:paraId="203A667E" w14:textId="77777777" w:rsidTr="006B5409">
        <w:trPr>
          <w:trHeight w:val="340"/>
          <w:jc w:val="center"/>
        </w:trPr>
        <w:tc>
          <w:tcPr>
            <w:tcW w:w="396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5B06E3EF" w14:textId="77777777" w:rsidR="006B5409" w:rsidRPr="00F26B9D" w:rsidRDefault="006B5409" w:rsidP="0089017E">
            <w:pPr>
              <w:tabs>
                <w:tab w:val="right" w:leader="dot" w:pos="8789"/>
              </w:tabs>
              <w:rPr>
                <w:rFonts w:cstheme="minorHAnsi"/>
                <w:sz w:val="24"/>
                <w:szCs w:val="24"/>
              </w:rPr>
            </w:pPr>
            <w:r w:rsidRPr="00F26B9D">
              <w:rPr>
                <w:rFonts w:cstheme="minorHAnsi"/>
                <w:sz w:val="24"/>
                <w:szCs w:val="24"/>
              </w:rPr>
              <w:t>Nombre de jours de repos hebdomadaires</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322CA" w14:textId="77777777" w:rsidR="006B5409" w:rsidRPr="00F26B9D" w:rsidRDefault="006B5409" w:rsidP="0089017E">
            <w:pPr>
              <w:tabs>
                <w:tab w:val="right" w:leader="dot" w:pos="8789"/>
              </w:tabs>
              <w:jc w:val="center"/>
              <w:rPr>
                <w:rFonts w:cstheme="minorHAnsi"/>
                <w:sz w:val="24"/>
                <w:szCs w:val="24"/>
              </w:rPr>
            </w:pPr>
            <w:r w:rsidRPr="00F26B9D">
              <w:rPr>
                <w:rFonts w:cstheme="minorHAnsi"/>
                <w:sz w:val="24"/>
                <w:szCs w:val="24"/>
              </w:rPr>
              <w:t>104</w:t>
            </w:r>
          </w:p>
        </w:tc>
      </w:tr>
      <w:tr w:rsidR="006B5409" w:rsidRPr="00F26B9D" w14:paraId="1967C2DB" w14:textId="77777777" w:rsidTr="006B5409">
        <w:trPr>
          <w:trHeight w:val="680"/>
          <w:jc w:val="center"/>
        </w:trPr>
        <w:tc>
          <w:tcPr>
            <w:tcW w:w="396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B7AB1B5" w14:textId="77777777" w:rsidR="006B5409" w:rsidRPr="00F26B9D" w:rsidRDefault="006B5409" w:rsidP="0089017E">
            <w:pPr>
              <w:tabs>
                <w:tab w:val="right" w:leader="dot" w:pos="8789"/>
              </w:tabs>
              <w:rPr>
                <w:rFonts w:cstheme="minorHAnsi"/>
                <w:sz w:val="24"/>
                <w:szCs w:val="24"/>
              </w:rPr>
            </w:pPr>
            <w:r w:rsidRPr="00F26B9D">
              <w:rPr>
                <w:rFonts w:cstheme="minorHAnsi"/>
                <w:sz w:val="24"/>
                <w:szCs w:val="24"/>
              </w:rPr>
              <w:t>Nombre de congés payés</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066F7" w14:textId="77777777" w:rsidR="006B5409" w:rsidRPr="00F26B9D" w:rsidRDefault="006B5409" w:rsidP="0089017E">
            <w:pPr>
              <w:tabs>
                <w:tab w:val="right" w:leader="dot" w:pos="8789"/>
              </w:tabs>
              <w:jc w:val="center"/>
              <w:rPr>
                <w:rFonts w:cstheme="minorHAnsi"/>
                <w:sz w:val="24"/>
                <w:szCs w:val="24"/>
              </w:rPr>
            </w:pPr>
            <w:r w:rsidRPr="00F26B9D">
              <w:rPr>
                <w:rFonts w:cstheme="minorHAnsi"/>
                <w:sz w:val="24"/>
                <w:szCs w:val="24"/>
              </w:rPr>
              <w:t>Déduction du nombre de CP</w:t>
            </w:r>
          </w:p>
          <w:p w14:paraId="037ACF1A" w14:textId="30D488A6" w:rsidR="006B5409" w:rsidRPr="00F26B9D" w:rsidRDefault="006B5409" w:rsidP="0089017E">
            <w:pPr>
              <w:tabs>
                <w:tab w:val="right" w:leader="dot" w:pos="8789"/>
              </w:tabs>
              <w:jc w:val="center"/>
              <w:rPr>
                <w:rFonts w:cstheme="minorHAnsi"/>
                <w:sz w:val="24"/>
                <w:szCs w:val="24"/>
              </w:rPr>
            </w:pPr>
            <w:r w:rsidRPr="00F26B9D">
              <w:rPr>
                <w:rFonts w:cstheme="minorHAnsi"/>
                <w:sz w:val="24"/>
                <w:szCs w:val="24"/>
              </w:rPr>
              <w:t>appliqué dans l’établissement</w:t>
            </w:r>
          </w:p>
        </w:tc>
      </w:tr>
      <w:tr w:rsidR="006B5409" w:rsidRPr="00F26B9D" w14:paraId="1297F2B9" w14:textId="77777777" w:rsidTr="006B5409">
        <w:trPr>
          <w:trHeight w:val="680"/>
          <w:jc w:val="center"/>
        </w:trPr>
        <w:tc>
          <w:tcPr>
            <w:tcW w:w="396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3CAB1E0E" w14:textId="77777777" w:rsidR="006B5409" w:rsidRPr="00F26B9D" w:rsidRDefault="006B5409" w:rsidP="0089017E">
            <w:pPr>
              <w:tabs>
                <w:tab w:val="right" w:leader="dot" w:pos="8789"/>
              </w:tabs>
              <w:rPr>
                <w:rFonts w:cstheme="minorHAnsi"/>
                <w:sz w:val="24"/>
                <w:szCs w:val="24"/>
              </w:rPr>
            </w:pPr>
            <w:r w:rsidRPr="00F26B9D">
              <w:rPr>
                <w:rFonts w:cstheme="minorHAnsi"/>
                <w:sz w:val="24"/>
                <w:szCs w:val="24"/>
              </w:rPr>
              <w:t>Nombre de jours fériés</w:t>
            </w:r>
          </w:p>
          <w:p w14:paraId="0BACD867" w14:textId="77777777" w:rsidR="006B5409" w:rsidRPr="00F26B9D" w:rsidRDefault="006B5409" w:rsidP="0089017E">
            <w:pPr>
              <w:tabs>
                <w:tab w:val="right" w:leader="dot" w:pos="8789"/>
              </w:tabs>
              <w:rPr>
                <w:rFonts w:cstheme="minorHAnsi"/>
                <w:sz w:val="24"/>
                <w:szCs w:val="24"/>
              </w:rPr>
            </w:pPr>
            <w:r w:rsidRPr="00F26B9D">
              <w:rPr>
                <w:rFonts w:cstheme="minorHAnsi"/>
                <w:sz w:val="24"/>
                <w:szCs w:val="24"/>
              </w:rPr>
              <w:t>hors week-end</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6AEAE" w14:textId="65C71289" w:rsidR="006B5409" w:rsidRPr="00F26B9D" w:rsidRDefault="003F2D2E" w:rsidP="0089017E">
            <w:pPr>
              <w:tabs>
                <w:tab w:val="right" w:leader="dot" w:pos="8789"/>
              </w:tabs>
              <w:jc w:val="center"/>
              <w:rPr>
                <w:rFonts w:cstheme="minorHAnsi"/>
                <w:sz w:val="24"/>
                <w:szCs w:val="24"/>
              </w:rPr>
            </w:pPr>
            <w:r>
              <w:rPr>
                <w:rFonts w:cstheme="minorHAnsi"/>
                <w:sz w:val="24"/>
                <w:szCs w:val="24"/>
              </w:rPr>
              <w:t xml:space="preserve">10 </w:t>
            </w:r>
          </w:p>
        </w:tc>
      </w:tr>
      <w:tr w:rsidR="006B5409" w:rsidRPr="00F26B9D" w14:paraId="40B23C2E" w14:textId="77777777" w:rsidTr="006B5409">
        <w:trPr>
          <w:trHeight w:val="340"/>
          <w:jc w:val="center"/>
        </w:trPr>
        <w:tc>
          <w:tcPr>
            <w:tcW w:w="396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6A476ECF" w14:textId="77777777" w:rsidR="006B5409" w:rsidRPr="00F26B9D" w:rsidRDefault="006B5409" w:rsidP="0089017E">
            <w:pPr>
              <w:tabs>
                <w:tab w:val="right" w:leader="dot" w:pos="8789"/>
              </w:tabs>
              <w:rPr>
                <w:rFonts w:cstheme="minorHAnsi"/>
                <w:sz w:val="24"/>
                <w:szCs w:val="24"/>
              </w:rPr>
            </w:pPr>
            <w:r w:rsidRPr="00F26B9D">
              <w:rPr>
                <w:rFonts w:cstheme="minorHAnsi"/>
                <w:sz w:val="24"/>
                <w:szCs w:val="24"/>
              </w:rPr>
              <w:t>Nombre de jours de solidarité</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2EB1B" w14:textId="77777777" w:rsidR="006B5409" w:rsidRPr="00F26B9D" w:rsidRDefault="006B5409" w:rsidP="0089017E">
            <w:pPr>
              <w:tabs>
                <w:tab w:val="right" w:leader="dot" w:pos="8789"/>
              </w:tabs>
              <w:jc w:val="center"/>
              <w:rPr>
                <w:rFonts w:cstheme="minorHAnsi"/>
                <w:sz w:val="24"/>
                <w:szCs w:val="24"/>
              </w:rPr>
            </w:pPr>
            <w:r w:rsidRPr="00F26B9D">
              <w:rPr>
                <w:rFonts w:cstheme="minorHAnsi"/>
                <w:sz w:val="24"/>
                <w:szCs w:val="24"/>
              </w:rPr>
              <w:t>1</w:t>
            </w:r>
          </w:p>
        </w:tc>
      </w:tr>
      <w:tr w:rsidR="006B5409" w:rsidRPr="00F26B9D" w14:paraId="476CDBEE" w14:textId="77777777" w:rsidTr="006B5409">
        <w:trPr>
          <w:trHeight w:val="340"/>
          <w:jc w:val="center"/>
        </w:trPr>
        <w:tc>
          <w:tcPr>
            <w:tcW w:w="396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10BB9498" w14:textId="07385DD7" w:rsidR="006B5409" w:rsidRPr="00F26B9D" w:rsidRDefault="006B5409" w:rsidP="0089017E">
            <w:pPr>
              <w:tabs>
                <w:tab w:val="right" w:leader="dot" w:pos="8789"/>
              </w:tabs>
              <w:rPr>
                <w:rFonts w:cstheme="minorHAnsi"/>
                <w:sz w:val="24"/>
                <w:szCs w:val="24"/>
              </w:rPr>
            </w:pPr>
            <w:r w:rsidRPr="00F26B9D">
              <w:rPr>
                <w:rFonts w:cstheme="minorHAnsi"/>
                <w:sz w:val="24"/>
                <w:szCs w:val="24"/>
              </w:rPr>
              <w:t>Nombre de jours de repos</w:t>
            </w:r>
            <w:r w:rsidR="003F2D2E">
              <w:rPr>
                <w:rFonts w:cstheme="minorHAnsi"/>
                <w:sz w:val="24"/>
                <w:szCs w:val="24"/>
              </w:rPr>
              <w:t xml:space="preserve">/ jours non travaillés </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04392" w14:textId="77777777" w:rsidR="006B5409" w:rsidRPr="00F26B9D" w:rsidRDefault="006B5409" w:rsidP="0089017E">
            <w:pPr>
              <w:tabs>
                <w:tab w:val="right" w:leader="dot" w:pos="8789"/>
              </w:tabs>
              <w:jc w:val="center"/>
              <w:rPr>
                <w:rFonts w:cstheme="minorHAnsi"/>
                <w:sz w:val="24"/>
                <w:szCs w:val="24"/>
              </w:rPr>
            </w:pPr>
            <w:r w:rsidRPr="00F26B9D">
              <w:rPr>
                <w:rFonts w:cstheme="minorHAnsi"/>
                <w:sz w:val="24"/>
                <w:szCs w:val="24"/>
              </w:rPr>
              <w:t xml:space="preserve">Variable selon l’établissement </w:t>
            </w:r>
          </w:p>
        </w:tc>
      </w:tr>
      <w:tr w:rsidR="006B5409" w:rsidRPr="00F26B9D" w14:paraId="7317CB00" w14:textId="77777777" w:rsidTr="006B5409">
        <w:trPr>
          <w:trHeight w:val="340"/>
          <w:jc w:val="center"/>
        </w:trPr>
        <w:tc>
          <w:tcPr>
            <w:tcW w:w="396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363E1387" w14:textId="77777777" w:rsidR="006B5409" w:rsidRPr="00F26B9D" w:rsidRDefault="006B5409" w:rsidP="0089017E">
            <w:pPr>
              <w:tabs>
                <w:tab w:val="right" w:leader="dot" w:pos="8789"/>
              </w:tabs>
              <w:rPr>
                <w:rFonts w:cstheme="minorHAnsi"/>
                <w:sz w:val="24"/>
                <w:szCs w:val="24"/>
              </w:rPr>
            </w:pPr>
            <w:r w:rsidRPr="00F26B9D">
              <w:rPr>
                <w:rFonts w:cstheme="minorHAnsi"/>
                <w:sz w:val="24"/>
                <w:szCs w:val="24"/>
              </w:rPr>
              <w:t>TOTAL</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FE243" w14:textId="77777777" w:rsidR="006B5409" w:rsidRPr="00F26B9D" w:rsidRDefault="006B5409" w:rsidP="0089017E">
            <w:pPr>
              <w:tabs>
                <w:tab w:val="right" w:leader="dot" w:pos="8789"/>
              </w:tabs>
              <w:jc w:val="center"/>
              <w:rPr>
                <w:rFonts w:cstheme="minorHAnsi"/>
                <w:sz w:val="24"/>
                <w:szCs w:val="24"/>
              </w:rPr>
            </w:pPr>
            <w:r w:rsidRPr="00F26B9D">
              <w:rPr>
                <w:rFonts w:cstheme="minorHAnsi"/>
                <w:sz w:val="24"/>
                <w:szCs w:val="24"/>
              </w:rPr>
              <w:t>Au maximum 218 jours</w:t>
            </w:r>
          </w:p>
        </w:tc>
      </w:tr>
    </w:tbl>
    <w:p w14:paraId="72D3B4B6" w14:textId="476AD4E9" w:rsidR="006B5409" w:rsidRDefault="006B5409" w:rsidP="0089017E">
      <w:pPr>
        <w:tabs>
          <w:tab w:val="right" w:leader="dot" w:pos="8789"/>
        </w:tabs>
        <w:jc w:val="both"/>
        <w:rPr>
          <w:rFonts w:cstheme="minorHAnsi"/>
          <w:sz w:val="24"/>
          <w:szCs w:val="24"/>
        </w:rPr>
      </w:pPr>
    </w:p>
    <w:p w14:paraId="312F60A0" w14:textId="6A537E8A" w:rsidR="00B526F2" w:rsidRPr="003F2D2E" w:rsidRDefault="003F2D2E" w:rsidP="003F2D2E">
      <w:pPr>
        <w:tabs>
          <w:tab w:val="right" w:leader="dot" w:pos="8789"/>
        </w:tabs>
        <w:jc w:val="both"/>
        <w:rPr>
          <w:rFonts w:cstheme="minorHAnsi"/>
          <w:sz w:val="24"/>
          <w:szCs w:val="24"/>
        </w:rPr>
      </w:pPr>
      <w:r>
        <w:rPr>
          <w:rFonts w:cstheme="minorHAnsi"/>
          <w:sz w:val="24"/>
          <w:szCs w:val="24"/>
        </w:rPr>
        <w:t>(</w:t>
      </w:r>
      <w:r w:rsidRPr="00B526F2">
        <w:rPr>
          <w:rFonts w:cstheme="minorHAnsi"/>
          <w:color w:val="FFC000" w:themeColor="accent4"/>
          <w:sz w:val="24"/>
          <w:szCs w:val="24"/>
        </w:rPr>
        <w:t>Eventuellement</w:t>
      </w:r>
      <w:r>
        <w:rPr>
          <w:rFonts w:cstheme="minorHAnsi"/>
          <w:color w:val="FFC000" w:themeColor="accent4"/>
          <w:sz w:val="24"/>
          <w:szCs w:val="24"/>
        </w:rPr>
        <w:t> </w:t>
      </w:r>
      <w:r>
        <w:rPr>
          <w:rFonts w:cstheme="minorHAnsi"/>
          <w:sz w:val="24"/>
          <w:szCs w:val="24"/>
        </w:rPr>
        <w:t>: C</w:t>
      </w:r>
      <w:r w:rsidR="00B526F2" w:rsidRPr="003F2D2E">
        <w:rPr>
          <w:rFonts w:cstheme="minorHAnsi"/>
          <w:sz w:val="24"/>
          <w:szCs w:val="24"/>
        </w:rPr>
        <w:t xml:space="preserve">e calcul sera impacté, pour les salariés concernés, par le nombre de jours fériés pratiqués en droit local </w:t>
      </w:r>
      <w:r w:rsidR="00F279A2">
        <w:rPr>
          <w:rFonts w:ascii="Cambria Math" w:hAnsi="Cambria Math" w:cs="Cambria Math"/>
          <w:sz w:val="24"/>
          <w:szCs w:val="24"/>
        </w:rPr>
        <w:t>≪</w:t>
      </w:r>
      <w:r w:rsidR="00B526F2" w:rsidRPr="003F2D2E">
        <w:rPr>
          <w:rFonts w:cstheme="minorHAnsi"/>
          <w:sz w:val="24"/>
          <w:szCs w:val="24"/>
        </w:rPr>
        <w:t>alsacien</w:t>
      </w:r>
      <w:r w:rsidR="00F279A2">
        <w:rPr>
          <w:rFonts w:cstheme="minorHAnsi"/>
          <w:sz w:val="24"/>
          <w:szCs w:val="24"/>
        </w:rPr>
        <w:t>,</w:t>
      </w:r>
      <w:r w:rsidR="00B526F2" w:rsidRPr="003F2D2E">
        <w:rPr>
          <w:rFonts w:cstheme="minorHAnsi"/>
          <w:sz w:val="24"/>
          <w:szCs w:val="24"/>
        </w:rPr>
        <w:t xml:space="preserve"> mosellan</w:t>
      </w:r>
      <w:r>
        <w:rPr>
          <w:rFonts w:ascii="Cambria Math" w:hAnsi="Cambria Math" w:cs="Cambria Math"/>
          <w:sz w:val="24"/>
          <w:szCs w:val="24"/>
        </w:rPr>
        <w:t>≫</w:t>
      </w:r>
      <w:r>
        <w:rPr>
          <w:rFonts w:cstheme="minorHAnsi"/>
          <w:sz w:val="24"/>
          <w:szCs w:val="24"/>
        </w:rPr>
        <w:t>)</w:t>
      </w:r>
    </w:p>
    <w:p w14:paraId="6876D0A6" w14:textId="77777777" w:rsidR="00B526F2" w:rsidRPr="00F26B9D" w:rsidRDefault="00B526F2" w:rsidP="0089017E">
      <w:pPr>
        <w:tabs>
          <w:tab w:val="right" w:leader="dot" w:pos="8789"/>
        </w:tabs>
        <w:jc w:val="both"/>
        <w:rPr>
          <w:rFonts w:cstheme="minorHAnsi"/>
          <w:sz w:val="24"/>
          <w:szCs w:val="24"/>
        </w:rPr>
      </w:pPr>
    </w:p>
    <w:p w14:paraId="2A1A04FE" w14:textId="77777777" w:rsidR="006B5409" w:rsidRPr="00F26B9D" w:rsidRDefault="006B5409" w:rsidP="0089017E">
      <w:pPr>
        <w:pStyle w:val="Corpsdetexte2"/>
        <w:tabs>
          <w:tab w:val="right" w:leader="dot" w:pos="8789"/>
        </w:tabs>
        <w:rPr>
          <w:rFonts w:eastAsiaTheme="minorHAnsi" w:cstheme="minorHAnsi"/>
          <w:sz w:val="24"/>
          <w:szCs w:val="24"/>
          <w:lang w:eastAsia="en-US"/>
        </w:rPr>
      </w:pPr>
      <w:r w:rsidRPr="00F26B9D">
        <w:rPr>
          <w:rFonts w:eastAsiaTheme="minorHAnsi" w:cstheme="minorHAnsi"/>
          <w:sz w:val="24"/>
          <w:szCs w:val="24"/>
          <w:lang w:eastAsia="en-US"/>
        </w:rPr>
        <w:t>Les jours de repos sont pris par journée entière ou par demi-journée, tout au long de l’année. Le positionnement des jours de repos se fait au choix du salarié, en concertation avec la hiérarchie, dans le respect du bon fonctionnement de son établissement de rattachement (particulièrement des vacances universitaires).</w:t>
      </w:r>
    </w:p>
    <w:p w14:paraId="433E4696" w14:textId="77777777" w:rsidR="006B5409" w:rsidRPr="00F26B9D" w:rsidRDefault="006B5409" w:rsidP="0089017E">
      <w:pPr>
        <w:tabs>
          <w:tab w:val="right" w:leader="dot" w:pos="8789"/>
        </w:tabs>
        <w:jc w:val="both"/>
        <w:rPr>
          <w:rFonts w:cstheme="minorHAnsi"/>
          <w:sz w:val="24"/>
          <w:szCs w:val="24"/>
        </w:rPr>
      </w:pPr>
    </w:p>
    <w:p w14:paraId="4726B8D1" w14:textId="77777777" w:rsidR="006B5409" w:rsidRPr="00F26B9D" w:rsidRDefault="006B5409" w:rsidP="0089017E">
      <w:pPr>
        <w:pStyle w:val="Corpsdetexte2"/>
        <w:tabs>
          <w:tab w:val="right" w:leader="dot" w:pos="8789"/>
        </w:tabs>
        <w:rPr>
          <w:rFonts w:eastAsiaTheme="minorHAnsi" w:cstheme="minorHAnsi"/>
          <w:sz w:val="24"/>
          <w:szCs w:val="24"/>
          <w:lang w:eastAsia="en-US"/>
        </w:rPr>
      </w:pPr>
      <w:r w:rsidRPr="00F26B9D">
        <w:rPr>
          <w:rFonts w:eastAsiaTheme="minorHAnsi" w:cstheme="minorHAnsi"/>
          <w:sz w:val="24"/>
          <w:szCs w:val="24"/>
          <w:lang w:eastAsia="en-US"/>
        </w:rPr>
        <w:t>Ces jours de repos doivent être épuisés avant le terme de l’année de référence. Ces jours ne sont ni reportables, ni capitalisables (sauf dispositions conventionnelles d’établissement).</w:t>
      </w:r>
    </w:p>
    <w:p w14:paraId="338CF8FA" w14:textId="7C711CB5" w:rsidR="006B5409" w:rsidRDefault="006B5409" w:rsidP="0089017E">
      <w:pPr>
        <w:tabs>
          <w:tab w:val="right" w:leader="dot" w:pos="8789"/>
        </w:tabs>
        <w:jc w:val="both"/>
        <w:rPr>
          <w:rFonts w:cstheme="minorHAnsi"/>
          <w:sz w:val="24"/>
          <w:szCs w:val="24"/>
        </w:rPr>
      </w:pPr>
    </w:p>
    <w:p w14:paraId="42385A80" w14:textId="18401F79" w:rsidR="006B5409" w:rsidRPr="00D765F7" w:rsidRDefault="006B5409" w:rsidP="0089017E">
      <w:pPr>
        <w:pStyle w:val="Titre1"/>
        <w:spacing w:before="0"/>
        <w:rPr>
          <w:rFonts w:asciiTheme="minorHAnsi" w:hAnsiTheme="minorHAnsi" w:cstheme="minorHAnsi"/>
          <w:b/>
          <w:bCs/>
          <w:sz w:val="28"/>
          <w:szCs w:val="28"/>
          <w:lang w:eastAsia="fr-FR"/>
        </w:rPr>
      </w:pPr>
      <w:bookmarkStart w:id="6" w:name="_Toc62058757"/>
      <w:r w:rsidRPr="00D765F7">
        <w:rPr>
          <w:rFonts w:asciiTheme="minorHAnsi" w:hAnsiTheme="minorHAnsi" w:cstheme="minorHAnsi"/>
          <w:b/>
          <w:bCs/>
          <w:sz w:val="28"/>
          <w:szCs w:val="28"/>
          <w:lang w:eastAsia="fr-FR"/>
        </w:rPr>
        <w:t xml:space="preserve">Article </w:t>
      </w:r>
      <w:r w:rsidR="003F2D2E">
        <w:rPr>
          <w:rFonts w:asciiTheme="minorHAnsi" w:hAnsiTheme="minorHAnsi" w:cstheme="minorHAnsi"/>
          <w:b/>
          <w:bCs/>
          <w:sz w:val="28"/>
          <w:szCs w:val="28"/>
          <w:lang w:eastAsia="fr-FR"/>
        </w:rPr>
        <w:t>6</w:t>
      </w:r>
      <w:r w:rsidRPr="00D765F7">
        <w:rPr>
          <w:rFonts w:asciiTheme="minorHAnsi" w:hAnsiTheme="minorHAnsi" w:cstheme="minorHAnsi"/>
          <w:b/>
          <w:bCs/>
          <w:sz w:val="28"/>
          <w:szCs w:val="28"/>
          <w:lang w:eastAsia="fr-FR"/>
        </w:rPr>
        <w:t> : Repos quotidien et hebdomadaire</w:t>
      </w:r>
      <w:bookmarkEnd w:id="6"/>
    </w:p>
    <w:p w14:paraId="06F4A583" w14:textId="77777777" w:rsidR="006B5409" w:rsidRPr="003F2D2E" w:rsidRDefault="006B5409" w:rsidP="0089017E">
      <w:pPr>
        <w:tabs>
          <w:tab w:val="right" w:leader="dot" w:pos="8789"/>
        </w:tabs>
        <w:jc w:val="both"/>
        <w:rPr>
          <w:rFonts w:cstheme="minorHAnsi"/>
          <w:color w:val="44546A" w:themeColor="text2"/>
          <w:sz w:val="24"/>
          <w:szCs w:val="24"/>
        </w:rPr>
      </w:pPr>
      <w:r w:rsidRPr="003F2D2E">
        <w:rPr>
          <w:rFonts w:cstheme="minorHAnsi"/>
          <w:color w:val="44546A" w:themeColor="text2"/>
          <w:sz w:val="24"/>
          <w:szCs w:val="24"/>
        </w:rPr>
        <w:t>Les salariés en forfait jours ne sont pas soumis aux durées légales maximales quotidiennes et hebdomadaires de travail.</w:t>
      </w:r>
    </w:p>
    <w:p w14:paraId="727E513A" w14:textId="77777777" w:rsidR="006B5409" w:rsidRPr="00F26B9D" w:rsidRDefault="006B5409" w:rsidP="0089017E">
      <w:pPr>
        <w:tabs>
          <w:tab w:val="right" w:leader="dot" w:pos="8789"/>
        </w:tabs>
        <w:jc w:val="both"/>
        <w:rPr>
          <w:rFonts w:cstheme="minorHAnsi"/>
          <w:sz w:val="24"/>
          <w:szCs w:val="24"/>
        </w:rPr>
      </w:pPr>
    </w:p>
    <w:p w14:paraId="72FF1893"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Ils bénéficient néanmoins obligatoirement d'un repos quotidien de 11 heures consécutives et hebdomadaire de 35 heures (soit 24 heures et 11 heures consécutives) et à l’interdiction de travailler plus de 6 jours par semaine.</w:t>
      </w:r>
    </w:p>
    <w:p w14:paraId="3F5EBF01" w14:textId="77777777" w:rsidR="006B5409" w:rsidRPr="00F26B9D" w:rsidRDefault="006B5409" w:rsidP="0089017E">
      <w:pPr>
        <w:tabs>
          <w:tab w:val="right" w:leader="dot" w:pos="8789"/>
        </w:tabs>
        <w:jc w:val="both"/>
        <w:rPr>
          <w:rFonts w:cstheme="minorHAnsi"/>
          <w:sz w:val="24"/>
          <w:szCs w:val="24"/>
        </w:rPr>
      </w:pPr>
    </w:p>
    <w:p w14:paraId="30D27017" w14:textId="39928626"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lastRenderedPageBreak/>
        <w:t>Chaque salarié en forfait-jours doit veiller à organiser son temps de travail de manière à respecter ces temps de repos.</w:t>
      </w:r>
    </w:p>
    <w:p w14:paraId="5F09BC3E" w14:textId="77777777" w:rsidR="003F2D2E" w:rsidRPr="00F26B9D" w:rsidRDefault="003F2D2E" w:rsidP="003F2D2E">
      <w:pPr>
        <w:tabs>
          <w:tab w:val="right" w:leader="dot" w:pos="8789"/>
        </w:tabs>
        <w:jc w:val="both"/>
        <w:rPr>
          <w:rFonts w:cstheme="minorHAnsi"/>
          <w:sz w:val="24"/>
          <w:szCs w:val="24"/>
        </w:rPr>
      </w:pPr>
      <w:r w:rsidRPr="00F26B9D">
        <w:rPr>
          <w:rFonts w:cstheme="minorHAnsi"/>
          <w:sz w:val="24"/>
          <w:szCs w:val="24"/>
        </w:rPr>
        <w:t>Il est rappelé que ces limites n’ont pas pour objet de définir une journée habituelle de travail de 13 heures par jour mais une amplitude exceptionnelle maximale de la journée de travail.</w:t>
      </w:r>
    </w:p>
    <w:p w14:paraId="0CDBDC7F" w14:textId="77777777" w:rsidR="003F2D2E" w:rsidRDefault="003F2D2E" w:rsidP="003F2D2E">
      <w:pPr>
        <w:ind w:right="120"/>
        <w:jc w:val="both"/>
        <w:rPr>
          <w:color w:val="333333"/>
        </w:rPr>
      </w:pPr>
    </w:p>
    <w:p w14:paraId="2D5BF443" w14:textId="77777777" w:rsidR="003F2D2E" w:rsidRPr="00F26B9D" w:rsidRDefault="003F2D2E" w:rsidP="003F2D2E">
      <w:pPr>
        <w:tabs>
          <w:tab w:val="right" w:leader="dot" w:pos="8789"/>
        </w:tabs>
        <w:jc w:val="both"/>
        <w:rPr>
          <w:rFonts w:cstheme="minorHAnsi"/>
          <w:sz w:val="24"/>
          <w:szCs w:val="24"/>
        </w:rPr>
      </w:pPr>
      <w:r w:rsidRPr="00F26B9D">
        <w:rPr>
          <w:rFonts w:cstheme="minorHAnsi"/>
          <w:sz w:val="24"/>
          <w:szCs w:val="24"/>
        </w:rPr>
        <w:t>Les jours de repos hebdomadaire sont en principe positionnés le samedi et le dimanche.</w:t>
      </w:r>
    </w:p>
    <w:p w14:paraId="38FF6FCC" w14:textId="77777777" w:rsidR="0089017E" w:rsidRPr="00B55732" w:rsidRDefault="0089017E" w:rsidP="0089017E">
      <w:pPr>
        <w:jc w:val="both"/>
        <w:rPr>
          <w:color w:val="333333"/>
        </w:rPr>
      </w:pPr>
    </w:p>
    <w:p w14:paraId="3A70B2E3" w14:textId="453126B0" w:rsidR="0089017E" w:rsidRPr="003F2D2E" w:rsidRDefault="003F2D2E" w:rsidP="003F2D2E">
      <w:pPr>
        <w:tabs>
          <w:tab w:val="right" w:leader="dot" w:pos="8789"/>
        </w:tabs>
        <w:jc w:val="both"/>
        <w:rPr>
          <w:rFonts w:cstheme="minorHAnsi"/>
          <w:sz w:val="24"/>
          <w:szCs w:val="24"/>
        </w:rPr>
      </w:pPr>
      <w:r>
        <w:rPr>
          <w:rFonts w:cstheme="minorHAnsi"/>
          <w:sz w:val="24"/>
          <w:szCs w:val="24"/>
        </w:rPr>
        <w:t>(</w:t>
      </w:r>
      <w:r w:rsidRPr="00B526F2">
        <w:rPr>
          <w:rFonts w:cstheme="minorHAnsi"/>
          <w:color w:val="FFC000" w:themeColor="accent4"/>
          <w:sz w:val="24"/>
          <w:szCs w:val="24"/>
        </w:rPr>
        <w:t>Eventuellement</w:t>
      </w:r>
      <w:r>
        <w:rPr>
          <w:rFonts w:cstheme="minorHAnsi"/>
          <w:color w:val="FFC000" w:themeColor="accent4"/>
          <w:sz w:val="24"/>
          <w:szCs w:val="24"/>
        </w:rPr>
        <w:t> </w:t>
      </w:r>
      <w:r>
        <w:rPr>
          <w:rFonts w:cstheme="minorHAnsi"/>
          <w:sz w:val="24"/>
          <w:szCs w:val="24"/>
        </w:rPr>
        <w:t xml:space="preserve">: </w:t>
      </w:r>
      <w:r w:rsidR="0089017E" w:rsidRPr="003F2D2E">
        <w:rPr>
          <w:rFonts w:cstheme="minorHAnsi"/>
          <w:sz w:val="24"/>
          <w:szCs w:val="24"/>
        </w:rPr>
        <w:t xml:space="preserve">L'utilisation de </w:t>
      </w:r>
      <w:r>
        <w:rPr>
          <w:rFonts w:ascii="Cambria Math" w:hAnsi="Cambria Math" w:cs="Cambria Math"/>
          <w:sz w:val="24"/>
          <w:szCs w:val="24"/>
        </w:rPr>
        <w:t>≪</w:t>
      </w:r>
      <w:r w:rsidR="0089017E" w:rsidRPr="003F2D2E">
        <w:rPr>
          <w:rFonts w:cstheme="minorHAnsi"/>
          <w:sz w:val="24"/>
          <w:szCs w:val="24"/>
        </w:rPr>
        <w:t>ordinateur portable, tablette numérique et du GSM</w:t>
      </w:r>
      <w:r>
        <w:rPr>
          <w:rFonts w:ascii="Cambria Math" w:hAnsi="Cambria Math" w:cs="Cambria Math"/>
          <w:sz w:val="24"/>
          <w:szCs w:val="24"/>
        </w:rPr>
        <w:t>≫</w:t>
      </w:r>
      <w:r>
        <w:rPr>
          <w:rFonts w:cstheme="minorHAnsi"/>
          <w:sz w:val="24"/>
          <w:szCs w:val="24"/>
        </w:rPr>
        <w:t xml:space="preserve"> </w:t>
      </w:r>
      <w:r w:rsidR="0089017E" w:rsidRPr="003F2D2E">
        <w:rPr>
          <w:rFonts w:cstheme="minorHAnsi"/>
          <w:sz w:val="24"/>
          <w:szCs w:val="24"/>
        </w:rPr>
        <w:t>fourni(s) par l'entreprise doit être restreinte aux situations d'urgence pour toute activité professionnelle les jours non travaillés, c'est-à-dire les jours de repos hebdomadaires, jours de congés, JRTT/JNT, jours fériés, etc.</w:t>
      </w:r>
    </w:p>
    <w:p w14:paraId="51584845" w14:textId="09A60156" w:rsidR="0089017E" w:rsidRPr="003F2D2E" w:rsidRDefault="0089017E" w:rsidP="003F2D2E">
      <w:pPr>
        <w:tabs>
          <w:tab w:val="right" w:leader="dot" w:pos="8789"/>
        </w:tabs>
        <w:jc w:val="both"/>
        <w:rPr>
          <w:rFonts w:cstheme="minorHAnsi"/>
          <w:sz w:val="24"/>
          <w:szCs w:val="24"/>
        </w:rPr>
      </w:pPr>
      <w:r w:rsidRPr="003F2D2E">
        <w:rPr>
          <w:rFonts w:cstheme="minorHAnsi"/>
          <w:sz w:val="24"/>
          <w:szCs w:val="24"/>
        </w:rPr>
        <w:t>Une telle utilisation est également interdite, sauf urgence</w:t>
      </w:r>
      <w:r w:rsidR="00966284">
        <w:rPr>
          <w:rFonts w:cstheme="minorHAnsi"/>
          <w:sz w:val="24"/>
          <w:szCs w:val="24"/>
        </w:rPr>
        <w:t>,</w:t>
      </w:r>
      <w:r w:rsidRPr="003F2D2E">
        <w:rPr>
          <w:rFonts w:cstheme="minorHAnsi"/>
          <w:sz w:val="24"/>
          <w:szCs w:val="24"/>
        </w:rPr>
        <w:t xml:space="preserve"> pendant les plages horaires ci-dessus mentionnées.</w:t>
      </w:r>
      <w:r w:rsidR="003F2D2E">
        <w:rPr>
          <w:rFonts w:cstheme="minorHAnsi"/>
          <w:sz w:val="24"/>
          <w:szCs w:val="24"/>
        </w:rPr>
        <w:t>)</w:t>
      </w:r>
    </w:p>
    <w:p w14:paraId="290381A5" w14:textId="77777777" w:rsidR="0089017E" w:rsidRPr="00F26B9D" w:rsidRDefault="0089017E" w:rsidP="0089017E">
      <w:pPr>
        <w:pStyle w:val="Corpsdetex"/>
        <w:widowControl/>
        <w:tabs>
          <w:tab w:val="right" w:leader="dot" w:pos="8789"/>
        </w:tabs>
        <w:autoSpaceDE/>
        <w:rPr>
          <w:rFonts w:asciiTheme="minorHAnsi" w:eastAsiaTheme="minorHAnsi" w:hAnsiTheme="minorHAnsi" w:cstheme="minorHAnsi"/>
          <w:strike/>
          <w:sz w:val="24"/>
          <w:szCs w:val="24"/>
          <w:lang w:eastAsia="en-US"/>
        </w:rPr>
      </w:pPr>
    </w:p>
    <w:p w14:paraId="0CEE130B" w14:textId="35FA8330" w:rsidR="006B5409" w:rsidRPr="00D765F7" w:rsidRDefault="006B5409" w:rsidP="0089017E">
      <w:pPr>
        <w:pStyle w:val="Titre1"/>
        <w:spacing w:before="0"/>
        <w:rPr>
          <w:rFonts w:asciiTheme="minorHAnsi" w:hAnsiTheme="minorHAnsi" w:cstheme="minorHAnsi"/>
          <w:b/>
          <w:bCs/>
          <w:sz w:val="28"/>
          <w:szCs w:val="28"/>
          <w:lang w:eastAsia="fr-FR"/>
        </w:rPr>
      </w:pPr>
      <w:bookmarkStart w:id="7" w:name="_Toc62058758"/>
      <w:r w:rsidRPr="00D765F7">
        <w:rPr>
          <w:rFonts w:asciiTheme="minorHAnsi" w:hAnsiTheme="minorHAnsi" w:cstheme="minorHAnsi"/>
          <w:b/>
          <w:bCs/>
          <w:sz w:val="28"/>
          <w:szCs w:val="28"/>
          <w:lang w:eastAsia="fr-FR"/>
        </w:rPr>
        <w:t>Article 6 : Suivi de la charge de travail</w:t>
      </w:r>
      <w:bookmarkEnd w:id="7"/>
    </w:p>
    <w:p w14:paraId="245D4B30"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L’amplitude des journées travaillées des salariés concernés devra rester raisonnable et assurer une bonne répartition, dans le temps, de leur travail.</w:t>
      </w:r>
    </w:p>
    <w:p w14:paraId="2A1A4123" w14:textId="77777777" w:rsidR="006B5409" w:rsidRPr="00F26B9D" w:rsidRDefault="006B5409" w:rsidP="0089017E">
      <w:pPr>
        <w:tabs>
          <w:tab w:val="right" w:leader="dot" w:pos="8789"/>
        </w:tabs>
        <w:jc w:val="both"/>
        <w:rPr>
          <w:rFonts w:cstheme="minorHAnsi"/>
          <w:sz w:val="24"/>
          <w:szCs w:val="24"/>
        </w:rPr>
      </w:pPr>
    </w:p>
    <w:p w14:paraId="4C41A73E"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Celle-ci devra permettre aux salariés de concilier vie professionnelle et vie privée.</w:t>
      </w:r>
    </w:p>
    <w:p w14:paraId="0DB9D2F6" w14:textId="77777777" w:rsidR="006B5409" w:rsidRPr="00F26B9D" w:rsidRDefault="006B5409" w:rsidP="0089017E">
      <w:pPr>
        <w:tabs>
          <w:tab w:val="right" w:leader="dot" w:pos="8789"/>
        </w:tabs>
        <w:jc w:val="both"/>
        <w:rPr>
          <w:rFonts w:cstheme="minorHAnsi"/>
          <w:sz w:val="24"/>
          <w:szCs w:val="24"/>
        </w:rPr>
      </w:pPr>
    </w:p>
    <w:p w14:paraId="2CDEEE40" w14:textId="7AF3EC6E"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 xml:space="preserve">À cet effet, ils bénéficieront d’un entretien </w:t>
      </w:r>
      <w:r w:rsidR="003F2D2E">
        <w:rPr>
          <w:rFonts w:ascii="Cambria Math" w:hAnsi="Cambria Math" w:cs="Cambria Math"/>
          <w:sz w:val="24"/>
          <w:szCs w:val="24"/>
        </w:rPr>
        <w:t>≪</w:t>
      </w:r>
      <w:r w:rsidRPr="00F26B9D">
        <w:rPr>
          <w:rFonts w:cstheme="minorHAnsi"/>
          <w:sz w:val="24"/>
          <w:szCs w:val="24"/>
        </w:rPr>
        <w:t>annuel</w:t>
      </w:r>
      <w:r w:rsidR="003F2D2E">
        <w:rPr>
          <w:rFonts w:cstheme="minorHAnsi"/>
          <w:sz w:val="24"/>
          <w:szCs w:val="24"/>
        </w:rPr>
        <w:t>, semestriel, mensuel</w:t>
      </w:r>
      <w:r w:rsidR="003F2D2E">
        <w:rPr>
          <w:rFonts w:ascii="Cambria Math" w:hAnsi="Cambria Math" w:cs="Cambria Math"/>
          <w:sz w:val="24"/>
          <w:szCs w:val="24"/>
        </w:rPr>
        <w:t>≫</w:t>
      </w:r>
      <w:r w:rsidRPr="00F26B9D">
        <w:rPr>
          <w:rFonts w:cstheme="minorHAnsi"/>
          <w:color w:val="70AD47" w:themeColor="accent6"/>
          <w:sz w:val="24"/>
          <w:szCs w:val="24"/>
        </w:rPr>
        <w:t xml:space="preserve"> </w:t>
      </w:r>
      <w:r w:rsidRPr="00F26B9D">
        <w:rPr>
          <w:rFonts w:cstheme="minorHAnsi"/>
          <w:sz w:val="24"/>
          <w:szCs w:val="24"/>
        </w:rPr>
        <w:t xml:space="preserve">de suivi du forfait jours au cours duquel le salarié et l’employeur échangeront sur la charge de travail du salarié, l'organisation du travail dans l’établissement, </w:t>
      </w:r>
      <w:r w:rsidR="003F2D2E" w:rsidRPr="003F2D2E">
        <w:rPr>
          <w:rFonts w:cstheme="minorHAnsi"/>
          <w:sz w:val="24"/>
          <w:szCs w:val="24"/>
        </w:rPr>
        <w:t xml:space="preserve">l’amplitude de ses journées de travail, </w:t>
      </w:r>
      <w:r w:rsidRPr="00F26B9D">
        <w:rPr>
          <w:rFonts w:cstheme="minorHAnsi"/>
          <w:sz w:val="24"/>
          <w:szCs w:val="24"/>
        </w:rPr>
        <w:t>l'articulation entre l’activité professionnelle et la vie personnelle et familiale ainsi que sur sa rémunération.</w:t>
      </w:r>
    </w:p>
    <w:p w14:paraId="7F66E0A4" w14:textId="77777777" w:rsidR="006B5409" w:rsidRPr="00F26B9D" w:rsidRDefault="006B5409" w:rsidP="0089017E">
      <w:pPr>
        <w:tabs>
          <w:tab w:val="right" w:leader="dot" w:pos="8789"/>
        </w:tabs>
        <w:jc w:val="both"/>
        <w:rPr>
          <w:rFonts w:cstheme="minorHAnsi"/>
          <w:sz w:val="24"/>
          <w:szCs w:val="24"/>
        </w:rPr>
      </w:pPr>
    </w:p>
    <w:p w14:paraId="28C4FA27"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 xml:space="preserve">Au regard des constats effectués, le salarié et l’employeur arrêtent ensemble les mesures de prévention et de règlement des difficultés. Les solutions et mesures sont alors consignées dans le compte rendu de cet entretien annuel. </w:t>
      </w:r>
    </w:p>
    <w:p w14:paraId="27BD6656" w14:textId="77777777" w:rsidR="006B5409" w:rsidRPr="00F26B9D" w:rsidRDefault="006B5409" w:rsidP="0089017E">
      <w:pPr>
        <w:tabs>
          <w:tab w:val="right" w:leader="dot" w:pos="8789"/>
        </w:tabs>
        <w:jc w:val="both"/>
        <w:rPr>
          <w:rFonts w:cstheme="minorHAnsi"/>
          <w:sz w:val="24"/>
          <w:szCs w:val="24"/>
        </w:rPr>
      </w:pPr>
    </w:p>
    <w:p w14:paraId="280BC59D" w14:textId="77777777"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A l’occasion de cet entretien, le salarié et l’employeur examinent également, si possible, la charge de travail prévisible sur la période à venir et les adaptations éventuellement nécessaires en termes d’organisation du travail.</w:t>
      </w:r>
    </w:p>
    <w:p w14:paraId="66A8DFBD" w14:textId="77777777" w:rsidR="006B5409" w:rsidRPr="00F26B9D" w:rsidRDefault="006B5409" w:rsidP="0089017E">
      <w:pPr>
        <w:tabs>
          <w:tab w:val="right" w:leader="dot" w:pos="8789"/>
        </w:tabs>
        <w:jc w:val="both"/>
        <w:rPr>
          <w:rFonts w:cstheme="minorHAnsi"/>
          <w:sz w:val="24"/>
          <w:szCs w:val="24"/>
        </w:rPr>
      </w:pPr>
    </w:p>
    <w:p w14:paraId="779C4F57" w14:textId="18595F6F" w:rsidR="006B5409" w:rsidRPr="00F26B9D" w:rsidRDefault="006B5409" w:rsidP="0089017E">
      <w:pPr>
        <w:tabs>
          <w:tab w:val="right" w:leader="dot" w:pos="8789"/>
        </w:tabs>
        <w:jc w:val="both"/>
        <w:rPr>
          <w:rFonts w:cstheme="minorHAnsi"/>
          <w:sz w:val="24"/>
          <w:szCs w:val="24"/>
        </w:rPr>
      </w:pPr>
      <w:r w:rsidRPr="00F26B9D">
        <w:rPr>
          <w:rFonts w:cstheme="minorHAnsi"/>
          <w:sz w:val="24"/>
          <w:szCs w:val="24"/>
        </w:rPr>
        <w:t>En cas de difficulté inhabituelle portant sur des aspects organisationnels</w:t>
      </w:r>
      <w:r w:rsidR="00966284">
        <w:rPr>
          <w:rFonts w:cstheme="minorHAnsi"/>
          <w:sz w:val="24"/>
          <w:szCs w:val="24"/>
        </w:rPr>
        <w:t xml:space="preserve">, </w:t>
      </w:r>
      <w:r w:rsidRPr="00F26B9D">
        <w:rPr>
          <w:rFonts w:cstheme="minorHAnsi"/>
          <w:sz w:val="24"/>
          <w:szCs w:val="24"/>
        </w:rPr>
        <w:t>de charge de travail ou d’isolement professionnel, le salarié a la possibilité d’alerter, par écrit, sa Direction, qui le recevra dans les 15 jours calendaires.</w:t>
      </w:r>
    </w:p>
    <w:p w14:paraId="429CBC35" w14:textId="77777777" w:rsidR="006B5409" w:rsidRPr="00F26B9D" w:rsidRDefault="006B5409" w:rsidP="0089017E">
      <w:pPr>
        <w:tabs>
          <w:tab w:val="right" w:leader="dot" w:pos="8789"/>
        </w:tabs>
        <w:jc w:val="both"/>
        <w:rPr>
          <w:rFonts w:cstheme="minorHAnsi"/>
          <w:sz w:val="24"/>
          <w:szCs w:val="24"/>
        </w:rPr>
      </w:pPr>
    </w:p>
    <w:p w14:paraId="11ED23FC" w14:textId="77777777" w:rsidR="006B5409" w:rsidRPr="00F26B9D" w:rsidRDefault="006B5409" w:rsidP="0089017E">
      <w:pPr>
        <w:pStyle w:val="Corpsdetexte2"/>
        <w:tabs>
          <w:tab w:val="right" w:leader="dot" w:pos="8789"/>
        </w:tabs>
        <w:rPr>
          <w:rFonts w:eastAsiaTheme="minorHAnsi" w:cstheme="minorHAnsi"/>
          <w:sz w:val="24"/>
          <w:szCs w:val="24"/>
          <w:lang w:eastAsia="en-US"/>
        </w:rPr>
      </w:pPr>
      <w:r w:rsidRPr="00F26B9D">
        <w:rPr>
          <w:rFonts w:eastAsiaTheme="minorHAnsi" w:cstheme="minorHAnsi"/>
          <w:sz w:val="24"/>
          <w:szCs w:val="24"/>
          <w:lang w:eastAsia="en-US"/>
        </w:rPr>
        <w:t>Puis, dans les 15 jours calendaires suivants la rencontre, la Direction formulera par écrit les mesures à mettre en place, le cas échéant, pour permettre un traitement effectif de la situation. Ces mesures feront l’objet d’un compte rendu écrit et d’un suivi.</w:t>
      </w:r>
    </w:p>
    <w:p w14:paraId="518A2F25" w14:textId="77777777" w:rsidR="006B5409" w:rsidRPr="00F26B9D" w:rsidRDefault="006B5409" w:rsidP="0089017E">
      <w:pPr>
        <w:tabs>
          <w:tab w:val="right" w:leader="dot" w:pos="8789"/>
        </w:tabs>
        <w:jc w:val="both"/>
        <w:rPr>
          <w:rFonts w:cstheme="minorHAnsi"/>
          <w:sz w:val="24"/>
          <w:szCs w:val="24"/>
        </w:rPr>
      </w:pPr>
    </w:p>
    <w:p w14:paraId="3B658E83" w14:textId="43DFC777" w:rsidR="00967224" w:rsidRPr="003F2D2E" w:rsidRDefault="003F2D2E" w:rsidP="00114964">
      <w:pPr>
        <w:ind w:right="120"/>
        <w:jc w:val="both"/>
        <w:rPr>
          <w:rFonts w:cstheme="minorHAnsi"/>
          <w:sz w:val="24"/>
          <w:szCs w:val="24"/>
        </w:rPr>
      </w:pPr>
      <w:r>
        <w:rPr>
          <w:rFonts w:cstheme="minorHAnsi"/>
          <w:sz w:val="24"/>
          <w:szCs w:val="24"/>
        </w:rPr>
        <w:t>(</w:t>
      </w:r>
      <w:r w:rsidRPr="00B526F2">
        <w:rPr>
          <w:rFonts w:cstheme="minorHAnsi"/>
          <w:color w:val="FFC000" w:themeColor="accent4"/>
          <w:sz w:val="24"/>
          <w:szCs w:val="24"/>
        </w:rPr>
        <w:t>Eventuellement</w:t>
      </w:r>
      <w:r>
        <w:rPr>
          <w:rFonts w:cstheme="minorHAnsi"/>
          <w:color w:val="FFC000" w:themeColor="accent4"/>
          <w:sz w:val="24"/>
          <w:szCs w:val="24"/>
        </w:rPr>
        <w:t xml:space="preserve"> (surtout en cas d’entretien annuel) : </w:t>
      </w:r>
      <w:r w:rsidR="00967224" w:rsidRPr="003F2D2E">
        <w:rPr>
          <w:rFonts w:cstheme="minorHAnsi"/>
          <w:sz w:val="24"/>
          <w:szCs w:val="24"/>
        </w:rPr>
        <w:t xml:space="preserve">Les </w:t>
      </w:r>
      <w:r w:rsidRPr="003F2D2E">
        <w:rPr>
          <w:rFonts w:cstheme="minorHAnsi"/>
          <w:sz w:val="24"/>
          <w:szCs w:val="24"/>
        </w:rPr>
        <w:t xml:space="preserve">signataires du présent accord </w:t>
      </w:r>
      <w:r w:rsidR="00967224" w:rsidRPr="003F2D2E">
        <w:rPr>
          <w:rFonts w:cstheme="minorHAnsi"/>
          <w:sz w:val="24"/>
          <w:szCs w:val="24"/>
        </w:rPr>
        <w:t xml:space="preserve">conviennent qu’en complément de l’entretien </w:t>
      </w:r>
      <w:r>
        <w:rPr>
          <w:rFonts w:ascii="Cambria Math" w:hAnsi="Cambria Math" w:cs="Cambria Math"/>
          <w:sz w:val="24"/>
          <w:szCs w:val="24"/>
        </w:rPr>
        <w:t>≪</w:t>
      </w:r>
      <w:r>
        <w:rPr>
          <w:rFonts w:cstheme="minorHAnsi"/>
          <w:sz w:val="24"/>
          <w:szCs w:val="24"/>
        </w:rPr>
        <w:t>annuel ou semestriel</w:t>
      </w:r>
      <w:r>
        <w:rPr>
          <w:rFonts w:ascii="Cambria Math" w:hAnsi="Cambria Math" w:cs="Cambria Math"/>
          <w:sz w:val="24"/>
          <w:szCs w:val="24"/>
        </w:rPr>
        <w:t>≫</w:t>
      </w:r>
      <w:r w:rsidR="00967224" w:rsidRPr="003F2D2E">
        <w:rPr>
          <w:rFonts w:cstheme="minorHAnsi"/>
          <w:sz w:val="24"/>
          <w:szCs w:val="24"/>
        </w:rPr>
        <w:t>, les salariés devront et pourront solliciter, à tout moment, un entretien pour faire le point avec la direction sur leur charge de travail, en cas de surcharge actuelle ou prévisible.</w:t>
      </w:r>
    </w:p>
    <w:p w14:paraId="42191E04" w14:textId="45767CE7" w:rsidR="00967224" w:rsidRPr="003F2D2E" w:rsidRDefault="003F2D2E" w:rsidP="00114964">
      <w:pPr>
        <w:ind w:right="120"/>
        <w:jc w:val="both"/>
        <w:rPr>
          <w:rFonts w:cstheme="minorHAnsi"/>
          <w:sz w:val="24"/>
          <w:szCs w:val="24"/>
        </w:rPr>
      </w:pPr>
      <w:r w:rsidRPr="003F2D2E">
        <w:rPr>
          <w:rFonts w:cstheme="minorHAnsi"/>
          <w:sz w:val="24"/>
          <w:szCs w:val="24"/>
        </w:rPr>
        <w:lastRenderedPageBreak/>
        <w:t>En tout état de cause, c</w:t>
      </w:r>
      <w:r w:rsidR="00967224" w:rsidRPr="003F2D2E">
        <w:rPr>
          <w:rFonts w:cstheme="minorHAnsi"/>
          <w:sz w:val="24"/>
          <w:szCs w:val="24"/>
        </w:rPr>
        <w:t xml:space="preserve">haque collaborateur visé par une convention individuelle de forfait annuel en jours </w:t>
      </w:r>
      <w:r w:rsidR="00966284">
        <w:rPr>
          <w:rFonts w:cstheme="minorHAnsi"/>
          <w:sz w:val="24"/>
          <w:szCs w:val="24"/>
        </w:rPr>
        <w:t>doit</w:t>
      </w:r>
      <w:r w:rsidR="00967224" w:rsidRPr="003F2D2E">
        <w:rPr>
          <w:rFonts w:cstheme="minorHAnsi"/>
          <w:sz w:val="24"/>
          <w:szCs w:val="24"/>
        </w:rPr>
        <w:t xml:space="preserve"> signaler</w:t>
      </w:r>
      <w:r w:rsidR="00966284">
        <w:rPr>
          <w:rFonts w:cstheme="minorHAnsi"/>
          <w:sz w:val="24"/>
          <w:szCs w:val="24"/>
        </w:rPr>
        <w:t xml:space="preserve"> </w:t>
      </w:r>
      <w:r w:rsidR="00967224" w:rsidRPr="003F2D2E">
        <w:rPr>
          <w:rFonts w:cstheme="minorHAnsi"/>
          <w:sz w:val="24"/>
          <w:szCs w:val="24"/>
        </w:rPr>
        <w:t>à la direction</w:t>
      </w:r>
      <w:r w:rsidR="00966284" w:rsidRPr="003F2D2E">
        <w:rPr>
          <w:rFonts w:cstheme="minorHAnsi"/>
          <w:sz w:val="24"/>
          <w:szCs w:val="24"/>
        </w:rPr>
        <w:t xml:space="preserve">, à tout moment, </w:t>
      </w:r>
      <w:r w:rsidR="00967224" w:rsidRPr="003F2D2E">
        <w:rPr>
          <w:rFonts w:cstheme="minorHAnsi"/>
          <w:sz w:val="24"/>
          <w:szCs w:val="24"/>
        </w:rPr>
        <w:t>toute organisation de travail le mettant dans l’impossibilité de respecter le repos journalier de 11 heures consécutives ainsi que le repos hebdomadaire d’une durée minimale de 35 heures ou</w:t>
      </w:r>
      <w:r w:rsidR="00966284">
        <w:rPr>
          <w:rFonts w:cstheme="minorHAnsi"/>
          <w:sz w:val="24"/>
          <w:szCs w:val="24"/>
        </w:rPr>
        <w:t>,</w:t>
      </w:r>
      <w:r w:rsidR="00967224" w:rsidRPr="003F2D2E">
        <w:rPr>
          <w:rFonts w:cstheme="minorHAnsi"/>
          <w:sz w:val="24"/>
          <w:szCs w:val="24"/>
        </w:rPr>
        <w:t xml:space="preserve"> plus largement</w:t>
      </w:r>
      <w:r w:rsidR="00966284">
        <w:rPr>
          <w:rFonts w:cstheme="minorHAnsi"/>
          <w:sz w:val="24"/>
          <w:szCs w:val="24"/>
        </w:rPr>
        <w:t>,</w:t>
      </w:r>
      <w:r w:rsidR="00967224" w:rsidRPr="003F2D2E">
        <w:rPr>
          <w:rFonts w:cstheme="minorHAnsi"/>
          <w:sz w:val="24"/>
          <w:szCs w:val="24"/>
        </w:rPr>
        <w:t xml:space="preserve"> les impératifs de santé et de sécurité.</w:t>
      </w:r>
    </w:p>
    <w:p w14:paraId="58A164E8" w14:textId="77777777" w:rsidR="00967224" w:rsidRPr="003F2D2E" w:rsidRDefault="00967224" w:rsidP="00114964">
      <w:pPr>
        <w:ind w:right="120"/>
        <w:jc w:val="both"/>
        <w:rPr>
          <w:rFonts w:cstheme="minorHAnsi"/>
          <w:sz w:val="24"/>
          <w:szCs w:val="24"/>
        </w:rPr>
      </w:pPr>
      <w:r w:rsidRPr="003F2D2E">
        <w:rPr>
          <w:rFonts w:cstheme="minorHAnsi"/>
          <w:sz w:val="24"/>
          <w:szCs w:val="24"/>
        </w:rPr>
        <w:t>La direction devra alors immédiatement prendre les mesures permettant d’assurer le respect effectif de ces repos et de ces impératifs, et prévenir tout renouvellement d’une situation conduisant à enfreindre lesdits repos quotidiens et hebdomadaires.</w:t>
      </w:r>
    </w:p>
    <w:p w14:paraId="4A756C78" w14:textId="77777777" w:rsidR="003F2D2E" w:rsidRDefault="003F2D2E" w:rsidP="00114964">
      <w:pPr>
        <w:ind w:right="120"/>
        <w:jc w:val="both"/>
        <w:rPr>
          <w:color w:val="333333"/>
        </w:rPr>
      </w:pPr>
    </w:p>
    <w:p w14:paraId="5BE7B580" w14:textId="19E4C9A7" w:rsidR="00967224" w:rsidRPr="003F2D2E" w:rsidRDefault="003F2D2E" w:rsidP="00114964">
      <w:pPr>
        <w:ind w:right="120"/>
        <w:jc w:val="both"/>
        <w:rPr>
          <w:rFonts w:cstheme="minorHAnsi"/>
          <w:sz w:val="24"/>
          <w:szCs w:val="24"/>
        </w:rPr>
      </w:pPr>
      <w:r>
        <w:rPr>
          <w:rFonts w:cstheme="minorHAnsi"/>
          <w:sz w:val="24"/>
          <w:szCs w:val="24"/>
        </w:rPr>
        <w:t>(</w:t>
      </w:r>
      <w:r w:rsidRPr="00B526F2">
        <w:rPr>
          <w:rFonts w:cstheme="minorHAnsi"/>
          <w:color w:val="FFC000" w:themeColor="accent4"/>
          <w:sz w:val="24"/>
          <w:szCs w:val="24"/>
        </w:rPr>
        <w:t>Eventuellement</w:t>
      </w:r>
      <w:r>
        <w:rPr>
          <w:rFonts w:cstheme="minorHAnsi"/>
          <w:color w:val="FFC000" w:themeColor="accent4"/>
          <w:sz w:val="24"/>
          <w:szCs w:val="24"/>
        </w:rPr>
        <w:t xml:space="preserve"> (surtout en cas d’entretien annuel) : </w:t>
      </w:r>
      <w:r w:rsidR="00967224" w:rsidRPr="003F2D2E">
        <w:rPr>
          <w:rFonts w:cstheme="minorHAnsi"/>
          <w:sz w:val="24"/>
          <w:szCs w:val="24"/>
        </w:rPr>
        <w:t>À la demande du salarié, une visite médicale distincte devra être organisée. Cette visite médicale devra porter sur la prévention des risques du recours au forfait en jours ainsi que sur la santé physique et morale du collaborateur.</w:t>
      </w:r>
    </w:p>
    <w:p w14:paraId="632ACBF6" w14:textId="77777777" w:rsidR="00967224" w:rsidRPr="00E01054" w:rsidRDefault="00967224" w:rsidP="00114964">
      <w:pPr>
        <w:ind w:right="120"/>
        <w:jc w:val="both"/>
        <w:rPr>
          <w:color w:val="333333"/>
        </w:rPr>
      </w:pPr>
    </w:p>
    <w:p w14:paraId="17A1103E" w14:textId="77777777" w:rsidR="003F2D2E" w:rsidRPr="00B55732" w:rsidRDefault="003F2D2E" w:rsidP="003F2D2E">
      <w:pPr>
        <w:jc w:val="both"/>
        <w:rPr>
          <w:color w:val="333333"/>
        </w:rPr>
      </w:pPr>
    </w:p>
    <w:p w14:paraId="6026E427" w14:textId="276C53F7" w:rsidR="006B5409" w:rsidRPr="00D765F7" w:rsidRDefault="006B5409" w:rsidP="0089017E">
      <w:pPr>
        <w:pStyle w:val="Titre1"/>
        <w:spacing w:before="0"/>
        <w:rPr>
          <w:rFonts w:asciiTheme="minorHAnsi" w:hAnsiTheme="minorHAnsi" w:cstheme="minorHAnsi"/>
          <w:b/>
          <w:bCs/>
          <w:sz w:val="28"/>
          <w:szCs w:val="28"/>
          <w:lang w:eastAsia="fr-FR"/>
        </w:rPr>
      </w:pPr>
      <w:bookmarkStart w:id="8" w:name="_Toc62058760"/>
      <w:r w:rsidRPr="00D765F7">
        <w:rPr>
          <w:rFonts w:asciiTheme="minorHAnsi" w:hAnsiTheme="minorHAnsi" w:cstheme="minorHAnsi"/>
          <w:b/>
          <w:bCs/>
          <w:sz w:val="28"/>
          <w:szCs w:val="28"/>
          <w:lang w:eastAsia="fr-FR"/>
        </w:rPr>
        <w:t>Article 8 : Droit à la déconnexion</w:t>
      </w:r>
      <w:bookmarkEnd w:id="8"/>
    </w:p>
    <w:p w14:paraId="4F0BA926" w14:textId="6DA2821B" w:rsidR="006B5409" w:rsidRDefault="006B5409" w:rsidP="0089017E">
      <w:pPr>
        <w:tabs>
          <w:tab w:val="right" w:leader="dot" w:pos="8789"/>
        </w:tabs>
        <w:jc w:val="both"/>
        <w:rPr>
          <w:rFonts w:cstheme="minorHAnsi"/>
          <w:sz w:val="24"/>
          <w:szCs w:val="24"/>
        </w:rPr>
      </w:pPr>
      <w:r w:rsidRPr="00F26B9D">
        <w:rPr>
          <w:rFonts w:cstheme="minorHAnsi"/>
          <w:sz w:val="24"/>
          <w:szCs w:val="24"/>
        </w:rPr>
        <w:t xml:space="preserve">Comme tout salarié, le salarié en forfait jours bénéficie du droit à la déconnexion, défini par </w:t>
      </w:r>
      <w:r w:rsidR="00543180" w:rsidRPr="00543180">
        <w:rPr>
          <w:rFonts w:ascii="Cambria Math" w:hAnsi="Cambria Math" w:cs="Cambria Math"/>
          <w:sz w:val="24"/>
          <w:szCs w:val="24"/>
        </w:rPr>
        <w:t>≪</w:t>
      </w:r>
      <w:r w:rsidR="00543180" w:rsidRPr="00543180">
        <w:rPr>
          <w:rFonts w:cstheme="minorHAnsi"/>
          <w:sz w:val="24"/>
          <w:szCs w:val="24"/>
        </w:rPr>
        <w:t xml:space="preserve"> </w:t>
      </w:r>
      <w:r w:rsidR="00543180" w:rsidRPr="00F26B9D">
        <w:rPr>
          <w:rFonts w:cstheme="minorHAnsi"/>
          <w:sz w:val="24"/>
          <w:szCs w:val="24"/>
        </w:rPr>
        <w:t>l</w:t>
      </w:r>
      <w:r w:rsidR="00543180">
        <w:rPr>
          <w:rFonts w:cstheme="minorHAnsi"/>
          <w:sz w:val="24"/>
          <w:szCs w:val="24"/>
        </w:rPr>
        <w:t>’accord du</w:t>
      </w:r>
      <w:r w:rsidR="00543180" w:rsidRPr="00543180">
        <w:rPr>
          <w:rFonts w:ascii="Cambria Math" w:hAnsi="Cambria Math" w:cs="Cambria Math"/>
          <w:sz w:val="24"/>
          <w:szCs w:val="24"/>
        </w:rPr>
        <w:t>≪≫</w:t>
      </w:r>
      <w:r w:rsidR="00543180">
        <w:rPr>
          <w:rFonts w:cstheme="minorHAnsi"/>
          <w:sz w:val="24"/>
          <w:szCs w:val="24"/>
        </w:rPr>
        <w:t xml:space="preserve"> ou la note de service du </w:t>
      </w:r>
      <w:r w:rsidR="00543180" w:rsidRPr="00543180">
        <w:rPr>
          <w:rFonts w:ascii="Cambria Math" w:hAnsi="Cambria Math" w:cs="Cambria Math"/>
          <w:sz w:val="24"/>
          <w:szCs w:val="24"/>
        </w:rPr>
        <w:t>≪≫</w:t>
      </w:r>
      <w:r w:rsidR="00543180" w:rsidRPr="00543180">
        <w:rPr>
          <w:rFonts w:cstheme="minorHAnsi"/>
          <w:sz w:val="24"/>
          <w:szCs w:val="24"/>
        </w:rPr>
        <w:t xml:space="preserve">, de la Charte du </w:t>
      </w:r>
      <w:r w:rsidR="00543180" w:rsidRPr="00543180">
        <w:rPr>
          <w:rFonts w:ascii="Cambria Math" w:hAnsi="Cambria Math" w:cs="Cambria Math"/>
          <w:sz w:val="24"/>
          <w:szCs w:val="24"/>
        </w:rPr>
        <w:t>≪≫≫</w:t>
      </w:r>
      <w:r w:rsidRPr="00F26B9D">
        <w:rPr>
          <w:rFonts w:cstheme="minorHAnsi"/>
          <w:sz w:val="24"/>
          <w:szCs w:val="24"/>
        </w:rPr>
        <w:t>.</w:t>
      </w:r>
    </w:p>
    <w:p w14:paraId="3B19BFFA" w14:textId="65E6B48E" w:rsidR="00543180" w:rsidRDefault="00543180" w:rsidP="0089017E">
      <w:pPr>
        <w:tabs>
          <w:tab w:val="right" w:leader="dot" w:pos="8789"/>
        </w:tabs>
        <w:jc w:val="both"/>
        <w:rPr>
          <w:rFonts w:cstheme="minorHAnsi"/>
          <w:sz w:val="24"/>
          <w:szCs w:val="24"/>
        </w:rPr>
      </w:pPr>
    </w:p>
    <w:p w14:paraId="5EA9AA83" w14:textId="09D29596" w:rsidR="00543180" w:rsidRPr="00543180" w:rsidRDefault="00543180" w:rsidP="0089017E">
      <w:pPr>
        <w:tabs>
          <w:tab w:val="right" w:leader="dot" w:pos="8789"/>
        </w:tabs>
        <w:jc w:val="both"/>
        <w:rPr>
          <w:rFonts w:cstheme="minorHAnsi"/>
          <w:color w:val="ED7D31" w:themeColor="accent2"/>
          <w:sz w:val="24"/>
          <w:szCs w:val="24"/>
        </w:rPr>
      </w:pPr>
      <w:r w:rsidRPr="00543180">
        <w:rPr>
          <w:rFonts w:cstheme="minorHAnsi"/>
          <w:color w:val="ED7D31" w:themeColor="accent2"/>
          <w:sz w:val="24"/>
          <w:szCs w:val="24"/>
        </w:rPr>
        <w:t xml:space="preserve">Ou </w:t>
      </w:r>
    </w:p>
    <w:p w14:paraId="703AC0FF" w14:textId="77777777" w:rsidR="00543180" w:rsidRPr="00543180" w:rsidRDefault="00543180" w:rsidP="00543180">
      <w:pPr>
        <w:tabs>
          <w:tab w:val="right" w:leader="dot" w:pos="8789"/>
        </w:tabs>
        <w:jc w:val="both"/>
        <w:rPr>
          <w:rFonts w:cstheme="minorHAnsi"/>
          <w:sz w:val="24"/>
          <w:szCs w:val="24"/>
        </w:rPr>
      </w:pPr>
      <w:r w:rsidRPr="00543180">
        <w:rPr>
          <w:rFonts w:cstheme="minorHAnsi"/>
          <w:sz w:val="24"/>
          <w:szCs w:val="24"/>
        </w:rPr>
        <w:t>Au regard de l’évolution des méthodes de travail, la direction souhaite garantir la bonne utilisation des outils numériques, tout en préservant la santé au travail.</w:t>
      </w:r>
    </w:p>
    <w:p w14:paraId="190AEDDA" w14:textId="77777777" w:rsidR="00543180" w:rsidRPr="00543180" w:rsidRDefault="00543180" w:rsidP="00543180">
      <w:pPr>
        <w:tabs>
          <w:tab w:val="right" w:leader="dot" w:pos="8789"/>
        </w:tabs>
        <w:jc w:val="both"/>
        <w:rPr>
          <w:rFonts w:cstheme="minorHAnsi"/>
          <w:sz w:val="24"/>
          <w:szCs w:val="24"/>
        </w:rPr>
      </w:pPr>
      <w:r w:rsidRPr="00543180">
        <w:rPr>
          <w:rFonts w:cstheme="minorHAnsi"/>
          <w:sz w:val="24"/>
          <w:szCs w:val="24"/>
        </w:rPr>
        <w:t>L’objectif est de garantir des conditions et un environnement de travail respectueux de tous et de veiller à garantir les durées minimales de repos.</w:t>
      </w:r>
    </w:p>
    <w:p w14:paraId="5353775F" w14:textId="77777777" w:rsidR="00543180" w:rsidRPr="00543180" w:rsidRDefault="00543180" w:rsidP="00543180">
      <w:pPr>
        <w:tabs>
          <w:tab w:val="right" w:leader="dot" w:pos="8789"/>
        </w:tabs>
        <w:jc w:val="both"/>
        <w:rPr>
          <w:rFonts w:cstheme="minorHAnsi"/>
          <w:sz w:val="24"/>
          <w:szCs w:val="24"/>
        </w:rPr>
      </w:pPr>
      <w:r w:rsidRPr="00543180">
        <w:rPr>
          <w:rFonts w:cstheme="minorHAnsi"/>
          <w:sz w:val="24"/>
          <w:szCs w:val="24"/>
        </w:rPr>
        <w:t>Dans ce cadre, le respect de la vie personnelle et le droit à la déconnexion sont donc considérés comme fondamentaux au sein de la société.</w:t>
      </w:r>
    </w:p>
    <w:p w14:paraId="441753AC" w14:textId="77777777" w:rsidR="00543180" w:rsidRPr="00543180" w:rsidRDefault="00543180" w:rsidP="00543180">
      <w:pPr>
        <w:tabs>
          <w:tab w:val="right" w:leader="dot" w:pos="8789"/>
        </w:tabs>
        <w:jc w:val="both"/>
        <w:rPr>
          <w:rFonts w:cstheme="minorHAnsi"/>
          <w:sz w:val="24"/>
          <w:szCs w:val="24"/>
        </w:rPr>
      </w:pPr>
      <w:r w:rsidRPr="00543180">
        <w:rPr>
          <w:rFonts w:cstheme="minorHAnsi"/>
          <w:sz w:val="24"/>
          <w:szCs w:val="24"/>
        </w:rPr>
        <w:t>Le droit à la déconnexion est le droit de ne pas être joignable, sans interruption, pour des motifs liés à l’exécution du travail.</w:t>
      </w:r>
    </w:p>
    <w:p w14:paraId="4DF1D75C" w14:textId="77777777" w:rsidR="00543180" w:rsidRPr="00543180" w:rsidRDefault="00543180" w:rsidP="00543180">
      <w:pPr>
        <w:tabs>
          <w:tab w:val="right" w:leader="dot" w:pos="8789"/>
        </w:tabs>
        <w:jc w:val="both"/>
        <w:rPr>
          <w:rFonts w:cstheme="minorHAnsi"/>
          <w:sz w:val="24"/>
          <w:szCs w:val="24"/>
        </w:rPr>
      </w:pPr>
      <w:r w:rsidRPr="00543180">
        <w:rPr>
          <w:rFonts w:cstheme="minorHAnsi"/>
          <w:sz w:val="24"/>
          <w:szCs w:val="24"/>
        </w:rPr>
        <w:t>Ce droit assure ainsi la possibilité de se couper temporairement des outils numériques permettant d’être contactés dans un cadre professionnel (téléphone, intranet, messagerie professionnelle, etc.).</w:t>
      </w:r>
    </w:p>
    <w:p w14:paraId="4FDA9067" w14:textId="77777777" w:rsidR="00543180" w:rsidRDefault="00543180" w:rsidP="00543180">
      <w:pPr>
        <w:tabs>
          <w:tab w:val="right" w:leader="dot" w:pos="8789"/>
        </w:tabs>
        <w:jc w:val="both"/>
        <w:rPr>
          <w:rFonts w:cstheme="minorHAnsi"/>
          <w:sz w:val="24"/>
          <w:szCs w:val="24"/>
        </w:rPr>
      </w:pPr>
    </w:p>
    <w:p w14:paraId="0B6C35D6" w14:textId="0EE2B1C3" w:rsidR="00543180" w:rsidRPr="00543180" w:rsidRDefault="00543180" w:rsidP="00543180">
      <w:pPr>
        <w:tabs>
          <w:tab w:val="right" w:leader="dot" w:pos="8789"/>
        </w:tabs>
        <w:jc w:val="both"/>
        <w:rPr>
          <w:rFonts w:cstheme="minorHAnsi"/>
          <w:sz w:val="24"/>
          <w:szCs w:val="24"/>
        </w:rPr>
      </w:pPr>
      <w:r>
        <w:rPr>
          <w:rFonts w:cstheme="minorHAnsi"/>
          <w:sz w:val="24"/>
          <w:szCs w:val="24"/>
        </w:rPr>
        <w:t>(</w:t>
      </w:r>
      <w:r w:rsidRPr="00B526F2">
        <w:rPr>
          <w:rFonts w:cstheme="minorHAnsi"/>
          <w:color w:val="FFC000" w:themeColor="accent4"/>
          <w:sz w:val="24"/>
          <w:szCs w:val="24"/>
        </w:rPr>
        <w:t>Eventuellement</w:t>
      </w:r>
      <w:r>
        <w:rPr>
          <w:rFonts w:cstheme="minorHAnsi"/>
          <w:color w:val="FFC000" w:themeColor="accent4"/>
          <w:sz w:val="24"/>
          <w:szCs w:val="24"/>
        </w:rPr>
        <w:t xml:space="preserve"> (surtout en cas d’entretien annuel) : </w:t>
      </w:r>
      <w:r w:rsidRPr="00543180">
        <w:rPr>
          <w:rFonts w:cstheme="minorHAnsi"/>
          <w:sz w:val="24"/>
          <w:szCs w:val="24"/>
        </w:rPr>
        <w:t>Un système d'alerte est créé en cas d'utilisation récurrente (sous forme de connexions, d'appels…) des outils numériques pendant des plages horaires de repos ou de congés ou pouvant avoir des impacts sur la santé ou la vie personnelle et familiale du salarié (tard dans la nuit, très tôt le matin, le dimanche, pendant les congés payés, etc.).</w:t>
      </w:r>
    </w:p>
    <w:p w14:paraId="5159FE20" w14:textId="77777777" w:rsidR="00543180" w:rsidRPr="00543180" w:rsidRDefault="00543180" w:rsidP="00543180">
      <w:pPr>
        <w:tabs>
          <w:tab w:val="right" w:leader="dot" w:pos="8789"/>
        </w:tabs>
        <w:jc w:val="both"/>
        <w:rPr>
          <w:rFonts w:cstheme="minorHAnsi"/>
          <w:sz w:val="24"/>
          <w:szCs w:val="24"/>
        </w:rPr>
      </w:pPr>
    </w:p>
    <w:p w14:paraId="0476F1FD" w14:textId="7C726BF6" w:rsidR="00543180" w:rsidRPr="00543180" w:rsidRDefault="00543180" w:rsidP="00543180">
      <w:pPr>
        <w:tabs>
          <w:tab w:val="right" w:leader="dot" w:pos="8789"/>
        </w:tabs>
        <w:jc w:val="both"/>
        <w:rPr>
          <w:rFonts w:cstheme="minorHAnsi"/>
          <w:sz w:val="24"/>
          <w:szCs w:val="24"/>
        </w:rPr>
      </w:pPr>
      <w:r w:rsidRPr="00543180">
        <w:rPr>
          <w:rFonts w:cstheme="minorHAnsi"/>
          <w:sz w:val="24"/>
          <w:szCs w:val="24"/>
        </w:rPr>
        <w:t>En cas d'alerte,</w:t>
      </w:r>
      <w:r>
        <w:rPr>
          <w:rFonts w:cstheme="minorHAnsi"/>
          <w:sz w:val="24"/>
          <w:szCs w:val="24"/>
        </w:rPr>
        <w:t xml:space="preserve"> </w:t>
      </w:r>
      <w:r>
        <w:rPr>
          <w:rFonts w:ascii="Cambria Math" w:hAnsi="Cambria Math" w:cs="Cambria Math"/>
          <w:sz w:val="24"/>
          <w:szCs w:val="24"/>
        </w:rPr>
        <w:t>≪</w:t>
      </w:r>
      <w:r w:rsidRPr="00543180">
        <w:rPr>
          <w:rFonts w:cstheme="minorHAnsi"/>
          <w:sz w:val="24"/>
          <w:szCs w:val="24"/>
        </w:rPr>
        <w:t>le responsable hiérarchique, la direction des ressources humaines</w:t>
      </w:r>
      <w:r>
        <w:rPr>
          <w:rFonts w:cstheme="minorHAnsi"/>
          <w:sz w:val="24"/>
          <w:szCs w:val="24"/>
        </w:rPr>
        <w:t>, le chef d’établissement</w:t>
      </w:r>
      <w:r>
        <w:rPr>
          <w:rFonts w:ascii="Cambria Math" w:hAnsi="Cambria Math" w:cs="Cambria Math"/>
          <w:sz w:val="24"/>
          <w:szCs w:val="24"/>
        </w:rPr>
        <w:t>≫</w:t>
      </w:r>
      <w:r>
        <w:rPr>
          <w:rFonts w:cstheme="minorHAnsi"/>
          <w:sz w:val="24"/>
          <w:szCs w:val="24"/>
        </w:rPr>
        <w:t xml:space="preserve"> </w:t>
      </w:r>
      <w:r w:rsidRPr="00543180">
        <w:rPr>
          <w:rFonts w:cstheme="minorHAnsi"/>
          <w:sz w:val="24"/>
          <w:szCs w:val="24"/>
        </w:rPr>
        <w:t xml:space="preserve">reçoit le salarié concerné afin d'échanger sur cette utilisation et le sensibiliser à un usage raisonnable des outils numériques, </w:t>
      </w:r>
      <w:r w:rsidR="00966284">
        <w:rPr>
          <w:rFonts w:cstheme="minorHAnsi"/>
          <w:sz w:val="24"/>
          <w:szCs w:val="24"/>
        </w:rPr>
        <w:t>et</w:t>
      </w:r>
      <w:r w:rsidRPr="00543180">
        <w:rPr>
          <w:rFonts w:cstheme="minorHAnsi"/>
          <w:sz w:val="24"/>
          <w:szCs w:val="24"/>
        </w:rPr>
        <w:t xml:space="preserve"> d'envisager toute action pour permettre l'exercice effectif du droit à la déconnexion de l'intéressé.</w:t>
      </w:r>
    </w:p>
    <w:p w14:paraId="6EC15F26" w14:textId="77777777" w:rsidR="00543180" w:rsidRPr="00F26B9D" w:rsidRDefault="00543180" w:rsidP="0089017E">
      <w:pPr>
        <w:tabs>
          <w:tab w:val="right" w:leader="dot" w:pos="8789"/>
        </w:tabs>
        <w:jc w:val="both"/>
        <w:rPr>
          <w:rFonts w:cstheme="minorHAnsi"/>
          <w:sz w:val="24"/>
          <w:szCs w:val="24"/>
        </w:rPr>
      </w:pPr>
    </w:p>
    <w:p w14:paraId="35F1B635" w14:textId="77777777" w:rsidR="00967224" w:rsidRPr="00543180" w:rsidRDefault="00967224" w:rsidP="00543180">
      <w:pPr>
        <w:tabs>
          <w:tab w:val="right" w:leader="dot" w:pos="8789"/>
        </w:tabs>
        <w:jc w:val="both"/>
        <w:rPr>
          <w:rFonts w:cstheme="minorHAnsi"/>
          <w:sz w:val="24"/>
          <w:szCs w:val="24"/>
        </w:rPr>
      </w:pPr>
      <w:r w:rsidRPr="00543180">
        <w:rPr>
          <w:rFonts w:cstheme="minorHAnsi"/>
          <w:sz w:val="24"/>
          <w:szCs w:val="24"/>
        </w:rPr>
        <w:t>Pour faire respecter l’organisation de cette déconnexion et afin que celle-ci soit efficace, elle nécessite :</w:t>
      </w:r>
    </w:p>
    <w:p w14:paraId="14E7E19A" w14:textId="77777777" w:rsidR="00967224" w:rsidRPr="00543180" w:rsidRDefault="00967224" w:rsidP="00543180">
      <w:pPr>
        <w:pStyle w:val="Paragraphedeliste"/>
        <w:numPr>
          <w:ilvl w:val="0"/>
          <w:numId w:val="10"/>
        </w:numPr>
        <w:tabs>
          <w:tab w:val="right" w:leader="dot" w:pos="8789"/>
        </w:tabs>
        <w:jc w:val="both"/>
        <w:rPr>
          <w:rFonts w:cstheme="minorHAnsi"/>
          <w:sz w:val="24"/>
          <w:szCs w:val="24"/>
        </w:rPr>
      </w:pPr>
      <w:r w:rsidRPr="00543180">
        <w:rPr>
          <w:rFonts w:cstheme="minorHAnsi"/>
          <w:sz w:val="24"/>
          <w:szCs w:val="24"/>
        </w:rPr>
        <w:t>l’implication de chacun ;</w:t>
      </w:r>
    </w:p>
    <w:p w14:paraId="1EC69C53" w14:textId="4CA4A7AA" w:rsidR="00967224" w:rsidRPr="00543180" w:rsidRDefault="00967224" w:rsidP="00543180">
      <w:pPr>
        <w:pStyle w:val="Paragraphedeliste"/>
        <w:numPr>
          <w:ilvl w:val="0"/>
          <w:numId w:val="10"/>
        </w:numPr>
        <w:tabs>
          <w:tab w:val="right" w:leader="dot" w:pos="8789"/>
        </w:tabs>
        <w:jc w:val="both"/>
        <w:rPr>
          <w:rFonts w:cstheme="minorHAnsi"/>
          <w:sz w:val="24"/>
          <w:szCs w:val="24"/>
        </w:rPr>
      </w:pPr>
      <w:r w:rsidRPr="00543180">
        <w:rPr>
          <w:rFonts w:cstheme="minorHAnsi"/>
          <w:sz w:val="24"/>
          <w:szCs w:val="24"/>
        </w:rPr>
        <w:lastRenderedPageBreak/>
        <w:t>l’exemplarité de la part du management dans leur utilisation des outils de communication, essentielle pour promouvoir les bonnes pratiques et entraîner l’adhésion de tous.</w:t>
      </w:r>
    </w:p>
    <w:p w14:paraId="4467EBA7" w14:textId="77777777" w:rsidR="00967224" w:rsidRPr="00543180" w:rsidRDefault="00967224" w:rsidP="00543180">
      <w:pPr>
        <w:tabs>
          <w:tab w:val="right" w:leader="dot" w:pos="8789"/>
        </w:tabs>
        <w:jc w:val="both"/>
        <w:rPr>
          <w:rFonts w:cstheme="minorHAnsi"/>
          <w:sz w:val="24"/>
          <w:szCs w:val="24"/>
        </w:rPr>
      </w:pPr>
      <w:r w:rsidRPr="00543180">
        <w:rPr>
          <w:rFonts w:cstheme="minorHAnsi"/>
          <w:sz w:val="24"/>
          <w:szCs w:val="24"/>
        </w:rPr>
        <w:t>Le droit à la déconnexion passe également par une bonne gestion de la connexion et de la déconnexion pendant le temps de travail.</w:t>
      </w:r>
    </w:p>
    <w:p w14:paraId="08E7850F" w14:textId="77777777" w:rsidR="00543180" w:rsidRDefault="00543180" w:rsidP="00543180">
      <w:pPr>
        <w:tabs>
          <w:tab w:val="right" w:leader="dot" w:pos="8789"/>
        </w:tabs>
        <w:jc w:val="both"/>
        <w:rPr>
          <w:rFonts w:cstheme="minorHAnsi"/>
          <w:sz w:val="24"/>
          <w:szCs w:val="24"/>
        </w:rPr>
      </w:pPr>
    </w:p>
    <w:p w14:paraId="77C0B576" w14:textId="24AC932B" w:rsidR="006B5409" w:rsidRPr="00D765F7" w:rsidRDefault="006B5409" w:rsidP="0089017E">
      <w:pPr>
        <w:pStyle w:val="Titre1"/>
        <w:spacing w:before="0"/>
        <w:rPr>
          <w:rFonts w:asciiTheme="minorHAnsi" w:hAnsiTheme="minorHAnsi" w:cstheme="minorHAnsi"/>
          <w:b/>
          <w:bCs/>
          <w:sz w:val="28"/>
          <w:szCs w:val="28"/>
          <w:lang w:eastAsia="fr-FR"/>
        </w:rPr>
      </w:pPr>
      <w:bookmarkStart w:id="9" w:name="_Toc62058761"/>
      <w:r w:rsidRPr="00D765F7">
        <w:rPr>
          <w:rFonts w:asciiTheme="minorHAnsi" w:hAnsiTheme="minorHAnsi" w:cstheme="minorHAnsi"/>
          <w:b/>
          <w:bCs/>
          <w:sz w:val="28"/>
          <w:szCs w:val="28"/>
          <w:lang w:eastAsia="fr-FR"/>
        </w:rPr>
        <w:t>Article 9 :  Consultation du comité social et économique</w:t>
      </w:r>
      <w:bookmarkEnd w:id="9"/>
    </w:p>
    <w:p w14:paraId="36FE552C" w14:textId="63C102CA" w:rsidR="006B5409" w:rsidRPr="00F26B9D" w:rsidRDefault="006B5409" w:rsidP="0089017E">
      <w:pPr>
        <w:pStyle w:val="Corpsdetexte2"/>
        <w:tabs>
          <w:tab w:val="right" w:leader="dot" w:pos="8789"/>
        </w:tabs>
        <w:rPr>
          <w:rFonts w:eastAsiaTheme="minorHAnsi" w:cstheme="minorHAnsi"/>
          <w:sz w:val="24"/>
          <w:szCs w:val="24"/>
          <w:lang w:eastAsia="en-US"/>
        </w:rPr>
      </w:pPr>
      <w:r w:rsidRPr="00F26B9D">
        <w:rPr>
          <w:rFonts w:eastAsiaTheme="minorHAnsi" w:cstheme="minorHAnsi"/>
          <w:sz w:val="24"/>
          <w:szCs w:val="24"/>
          <w:lang w:eastAsia="en-US"/>
        </w:rPr>
        <w:t>En cas d’application du forfait jours, conformément aux dispositions légales et réglementaires, l’employeur mettra à la disposition du comité social et économique les informations portant sur le recours aux conventions de forfait ainsi que sur les modalités de suivi de la charge de travail des salariés concernés en vue de sa consultation sur la politique sociale, les conditions de travail et l’emploi.</w:t>
      </w:r>
    </w:p>
    <w:p w14:paraId="561642A3" w14:textId="77777777" w:rsidR="006B5409" w:rsidRPr="00F26B9D" w:rsidRDefault="006B5409" w:rsidP="0089017E">
      <w:pPr>
        <w:tabs>
          <w:tab w:val="right" w:leader="dot" w:pos="8789"/>
        </w:tabs>
        <w:jc w:val="both"/>
        <w:rPr>
          <w:rFonts w:cstheme="minorHAnsi"/>
          <w:sz w:val="24"/>
          <w:szCs w:val="24"/>
        </w:rPr>
      </w:pPr>
    </w:p>
    <w:p w14:paraId="33CA8812" w14:textId="7A8ECE37" w:rsidR="00D765F7" w:rsidRPr="00543180" w:rsidRDefault="006B5409" w:rsidP="00543180">
      <w:pPr>
        <w:pStyle w:val="Titre1"/>
        <w:spacing w:before="0"/>
        <w:rPr>
          <w:rFonts w:asciiTheme="minorHAnsi" w:hAnsiTheme="minorHAnsi" w:cstheme="minorHAnsi"/>
          <w:b/>
          <w:bCs/>
          <w:sz w:val="28"/>
          <w:szCs w:val="28"/>
          <w:lang w:eastAsia="fr-FR"/>
        </w:rPr>
      </w:pPr>
      <w:bookmarkStart w:id="10" w:name="_Toc62058762"/>
      <w:r w:rsidRPr="00D765F7">
        <w:rPr>
          <w:rFonts w:asciiTheme="minorHAnsi" w:hAnsiTheme="minorHAnsi" w:cstheme="minorHAnsi"/>
          <w:b/>
          <w:bCs/>
          <w:sz w:val="28"/>
          <w:szCs w:val="28"/>
          <w:lang w:eastAsia="fr-FR"/>
        </w:rPr>
        <w:t xml:space="preserve">Article 10 : </w:t>
      </w:r>
      <w:bookmarkEnd w:id="10"/>
      <w:r w:rsidR="00D765F7" w:rsidRPr="00543180">
        <w:rPr>
          <w:rFonts w:asciiTheme="minorHAnsi" w:hAnsiTheme="minorHAnsi" w:cstheme="minorHAnsi"/>
          <w:b/>
          <w:bCs/>
          <w:sz w:val="28"/>
          <w:szCs w:val="28"/>
          <w:lang w:eastAsia="fr-FR"/>
        </w:rPr>
        <w:t>Dispositions finales</w:t>
      </w:r>
    </w:p>
    <w:p w14:paraId="64B438E7" w14:textId="77777777" w:rsidR="00D765F7" w:rsidRPr="00543180" w:rsidRDefault="00D765F7" w:rsidP="00543180">
      <w:pPr>
        <w:pStyle w:val="Corpsdetexte2"/>
        <w:tabs>
          <w:tab w:val="right" w:leader="dot" w:pos="8789"/>
        </w:tabs>
        <w:rPr>
          <w:rFonts w:eastAsiaTheme="minorHAnsi" w:cstheme="minorHAnsi"/>
          <w:sz w:val="24"/>
          <w:szCs w:val="24"/>
          <w:lang w:eastAsia="en-US"/>
        </w:rPr>
      </w:pPr>
      <w:r w:rsidRPr="00543180">
        <w:rPr>
          <w:rFonts w:eastAsiaTheme="minorHAnsi" w:cstheme="minorHAnsi"/>
          <w:sz w:val="24"/>
          <w:szCs w:val="24"/>
          <w:lang w:eastAsia="en-US"/>
        </w:rPr>
        <w:t>Le présent accord est conclu pour une durée indéterminée.</w:t>
      </w:r>
    </w:p>
    <w:p w14:paraId="70F7E615" w14:textId="77777777" w:rsidR="00D765F7" w:rsidRPr="00543180" w:rsidRDefault="00D765F7" w:rsidP="00543180">
      <w:pPr>
        <w:pStyle w:val="Corpsdetexte2"/>
        <w:tabs>
          <w:tab w:val="right" w:leader="dot" w:pos="8789"/>
        </w:tabs>
        <w:rPr>
          <w:rFonts w:eastAsiaTheme="minorHAnsi" w:cstheme="minorHAnsi"/>
          <w:sz w:val="24"/>
          <w:szCs w:val="24"/>
          <w:lang w:eastAsia="en-US"/>
        </w:rPr>
      </w:pPr>
      <w:r w:rsidRPr="00543180">
        <w:rPr>
          <w:rFonts w:eastAsiaTheme="minorHAnsi" w:cstheme="minorHAnsi"/>
          <w:sz w:val="24"/>
          <w:szCs w:val="24"/>
          <w:lang w:eastAsia="en-US"/>
        </w:rPr>
        <w:t>Le présent accord entrera en vigueur à compter du... (date).</w:t>
      </w:r>
    </w:p>
    <w:p w14:paraId="7907B0AC" w14:textId="77777777" w:rsidR="00543180" w:rsidRDefault="00543180" w:rsidP="00543180">
      <w:pPr>
        <w:pStyle w:val="Corpsdetexte2"/>
        <w:tabs>
          <w:tab w:val="right" w:leader="dot" w:pos="8789"/>
        </w:tabs>
        <w:rPr>
          <w:rFonts w:eastAsiaTheme="minorHAnsi" w:cstheme="minorHAnsi"/>
          <w:sz w:val="24"/>
          <w:szCs w:val="24"/>
          <w:lang w:eastAsia="en-US"/>
        </w:rPr>
      </w:pPr>
    </w:p>
    <w:p w14:paraId="267E299D" w14:textId="0397FE69" w:rsidR="00D765F7" w:rsidRPr="00543180" w:rsidRDefault="00D765F7" w:rsidP="00543180">
      <w:pPr>
        <w:pStyle w:val="Corpsdetexte2"/>
        <w:tabs>
          <w:tab w:val="right" w:leader="dot" w:pos="8789"/>
        </w:tabs>
        <w:rPr>
          <w:rFonts w:eastAsiaTheme="minorHAnsi" w:cstheme="minorHAnsi"/>
          <w:sz w:val="24"/>
          <w:szCs w:val="24"/>
          <w:lang w:eastAsia="en-US"/>
        </w:rPr>
      </w:pPr>
      <w:r w:rsidRPr="00543180">
        <w:rPr>
          <w:rFonts w:eastAsiaTheme="minorHAnsi" w:cstheme="minorHAnsi"/>
          <w:sz w:val="24"/>
          <w:szCs w:val="24"/>
          <w:lang w:eastAsia="en-US"/>
        </w:rPr>
        <w:t>Le présent accord sera visé dans une notice informant les salariés embauchés des textes conventionnels applicables. Un exemplaire à jour de l’accord sera à la disposition des salariés auprès des services RH.</w:t>
      </w:r>
    </w:p>
    <w:p w14:paraId="510F36E3" w14:textId="77777777" w:rsidR="00D765F7" w:rsidRPr="00543180" w:rsidRDefault="00D765F7" w:rsidP="00543180">
      <w:pPr>
        <w:pStyle w:val="Corpsdetexte2"/>
        <w:tabs>
          <w:tab w:val="right" w:leader="dot" w:pos="8789"/>
        </w:tabs>
        <w:rPr>
          <w:rFonts w:eastAsiaTheme="minorHAnsi" w:cstheme="minorHAnsi"/>
          <w:sz w:val="24"/>
          <w:szCs w:val="24"/>
          <w:lang w:eastAsia="en-US"/>
        </w:rPr>
      </w:pPr>
      <w:r w:rsidRPr="00543180">
        <w:rPr>
          <w:rFonts w:eastAsiaTheme="minorHAnsi" w:cstheme="minorHAnsi"/>
          <w:sz w:val="24"/>
          <w:szCs w:val="24"/>
          <w:lang w:eastAsia="en-US"/>
        </w:rPr>
        <w:t>Un affichage dans les locaux et une diffusion sur l’intranet seront réalisés, explicitant où le texte est tenu à la disposition des salariés sur le lieu de travail, ainsi que les modalités leur permettant de les consulter pendant leur temps de présence. Un exemplaire de l’accord est communiqué au comité social et économique (CSE) et aux délégués syndicaux ou salariés mandatés.</w:t>
      </w:r>
    </w:p>
    <w:p w14:paraId="3C723CEE" w14:textId="77777777" w:rsidR="00543180" w:rsidRDefault="00543180" w:rsidP="00543180">
      <w:pPr>
        <w:pStyle w:val="Corpsdetexte2"/>
        <w:tabs>
          <w:tab w:val="right" w:leader="dot" w:pos="8789"/>
        </w:tabs>
        <w:rPr>
          <w:rFonts w:eastAsiaTheme="minorHAnsi" w:cstheme="minorHAnsi"/>
          <w:sz w:val="24"/>
          <w:szCs w:val="24"/>
          <w:lang w:eastAsia="en-US"/>
        </w:rPr>
      </w:pPr>
    </w:p>
    <w:p w14:paraId="185FCFC4" w14:textId="14B9AAE2" w:rsidR="005D212F" w:rsidRPr="00543180" w:rsidRDefault="005D212F" w:rsidP="00543180">
      <w:pPr>
        <w:pStyle w:val="Corpsdetexte2"/>
        <w:tabs>
          <w:tab w:val="right" w:leader="dot" w:pos="8789"/>
        </w:tabs>
        <w:rPr>
          <w:rFonts w:eastAsiaTheme="minorHAnsi" w:cstheme="minorHAnsi"/>
          <w:sz w:val="24"/>
          <w:szCs w:val="24"/>
          <w:lang w:eastAsia="en-US"/>
        </w:rPr>
      </w:pPr>
      <w:r w:rsidRPr="00543180">
        <w:rPr>
          <w:rFonts w:eastAsiaTheme="minorHAnsi" w:cstheme="minorHAnsi"/>
          <w:sz w:val="24"/>
          <w:szCs w:val="24"/>
          <w:lang w:eastAsia="en-US"/>
        </w:rPr>
        <w:t xml:space="preserve">Un bilan quantitatif et qualitatif de l'application de l'accord sera établi à la fin de la </w:t>
      </w:r>
      <w:r w:rsidR="00543180">
        <w:rPr>
          <w:rFonts w:ascii="Cambria Math" w:eastAsiaTheme="minorHAnsi" w:hAnsi="Cambria Math" w:cs="Cambria Math"/>
          <w:sz w:val="24"/>
          <w:szCs w:val="24"/>
          <w:lang w:eastAsia="en-US"/>
        </w:rPr>
        <w:t>≪</w:t>
      </w:r>
      <w:r w:rsidRPr="00543180">
        <w:rPr>
          <w:rFonts w:eastAsiaTheme="minorHAnsi" w:cstheme="minorHAnsi"/>
          <w:sz w:val="24"/>
          <w:szCs w:val="24"/>
          <w:lang w:eastAsia="en-US"/>
        </w:rPr>
        <w:t>première ou seconde</w:t>
      </w:r>
      <w:r w:rsidR="00543180">
        <w:rPr>
          <w:rFonts w:ascii="Cambria Math" w:eastAsiaTheme="minorHAnsi" w:hAnsi="Cambria Math" w:cs="Cambria Math"/>
          <w:sz w:val="24"/>
          <w:szCs w:val="24"/>
          <w:lang w:eastAsia="en-US"/>
        </w:rPr>
        <w:t>≫</w:t>
      </w:r>
      <w:r w:rsidR="00543180">
        <w:rPr>
          <w:rFonts w:eastAsiaTheme="minorHAnsi" w:cstheme="minorHAnsi"/>
          <w:sz w:val="24"/>
          <w:szCs w:val="24"/>
          <w:lang w:eastAsia="en-US"/>
        </w:rPr>
        <w:t xml:space="preserve"> </w:t>
      </w:r>
      <w:r w:rsidRPr="00543180">
        <w:rPr>
          <w:rFonts w:eastAsiaTheme="minorHAnsi" w:cstheme="minorHAnsi"/>
          <w:sz w:val="24"/>
          <w:szCs w:val="24"/>
          <w:lang w:eastAsia="en-US"/>
        </w:rPr>
        <w:t>année de mise en place de la nouvelle organisation du travail et sera mis à dispositions dans la BDES.</w:t>
      </w:r>
    </w:p>
    <w:p w14:paraId="5E11F06C" w14:textId="0B2E10AC" w:rsidR="00D765F7" w:rsidRPr="00543180" w:rsidRDefault="00543180" w:rsidP="00543180">
      <w:pPr>
        <w:pStyle w:val="Corpsdetexte2"/>
        <w:tabs>
          <w:tab w:val="right" w:leader="dot" w:pos="8789"/>
        </w:tabs>
        <w:rPr>
          <w:rFonts w:eastAsiaTheme="minorHAnsi" w:cstheme="minorHAnsi"/>
          <w:sz w:val="24"/>
          <w:szCs w:val="24"/>
          <w:lang w:eastAsia="en-US"/>
        </w:rPr>
      </w:pPr>
      <w:r>
        <w:rPr>
          <w:rFonts w:eastAsiaTheme="minorHAnsi" w:cstheme="minorHAnsi"/>
          <w:sz w:val="24"/>
          <w:szCs w:val="24"/>
          <w:lang w:eastAsia="en-US"/>
        </w:rPr>
        <w:t>E</w:t>
      </w:r>
      <w:r w:rsidR="00D765F7" w:rsidRPr="00543180">
        <w:rPr>
          <w:rFonts w:eastAsiaTheme="minorHAnsi" w:cstheme="minorHAnsi"/>
          <w:sz w:val="24"/>
          <w:szCs w:val="24"/>
          <w:lang w:eastAsia="en-US"/>
        </w:rPr>
        <w:t>n cas de difficultés éventuelles d’application de cet accord, il est prévu de réunir les organisations syndicales représentatives pour trancher la difficulté.</w:t>
      </w:r>
    </w:p>
    <w:p w14:paraId="68C2C107" w14:textId="77777777" w:rsidR="00543180" w:rsidRDefault="00543180" w:rsidP="00543180">
      <w:pPr>
        <w:pStyle w:val="Corpsdetexte2"/>
        <w:tabs>
          <w:tab w:val="right" w:leader="dot" w:pos="8789"/>
        </w:tabs>
        <w:rPr>
          <w:rFonts w:eastAsiaTheme="minorHAnsi" w:cstheme="minorHAnsi"/>
          <w:sz w:val="24"/>
          <w:szCs w:val="24"/>
          <w:lang w:eastAsia="en-US"/>
        </w:rPr>
      </w:pPr>
    </w:p>
    <w:p w14:paraId="6E2BE017" w14:textId="12740AF4" w:rsidR="00D765F7" w:rsidRPr="00543180" w:rsidRDefault="00D765F7" w:rsidP="00543180">
      <w:pPr>
        <w:pStyle w:val="Corpsdetexte2"/>
        <w:tabs>
          <w:tab w:val="right" w:leader="dot" w:pos="8789"/>
        </w:tabs>
        <w:rPr>
          <w:rFonts w:eastAsiaTheme="minorHAnsi" w:cstheme="minorHAnsi"/>
          <w:sz w:val="24"/>
          <w:szCs w:val="24"/>
          <w:lang w:eastAsia="en-US"/>
        </w:rPr>
      </w:pPr>
      <w:r w:rsidRPr="00543180">
        <w:rPr>
          <w:rFonts w:eastAsiaTheme="minorHAnsi" w:cstheme="minorHAnsi"/>
          <w:sz w:val="24"/>
          <w:szCs w:val="24"/>
          <w:lang w:eastAsia="en-US"/>
        </w:rPr>
        <w:t>Toute demande de révision sera notifiée par lettre recommandée avec avis de réception aux autres parties.</w:t>
      </w:r>
    </w:p>
    <w:p w14:paraId="2440BC62" w14:textId="77777777" w:rsidR="00D765F7" w:rsidRPr="00543180" w:rsidRDefault="00D765F7" w:rsidP="00543180">
      <w:pPr>
        <w:pStyle w:val="Corpsdetexte2"/>
        <w:tabs>
          <w:tab w:val="right" w:leader="dot" w:pos="8789"/>
        </w:tabs>
        <w:rPr>
          <w:rFonts w:eastAsiaTheme="minorHAnsi" w:cstheme="minorHAnsi"/>
          <w:sz w:val="24"/>
          <w:szCs w:val="24"/>
          <w:lang w:eastAsia="en-US"/>
        </w:rPr>
      </w:pPr>
      <w:r w:rsidRPr="00543180">
        <w:rPr>
          <w:rFonts w:eastAsiaTheme="minorHAnsi" w:cstheme="minorHAnsi"/>
          <w:sz w:val="24"/>
          <w:szCs w:val="24"/>
          <w:lang w:eastAsia="en-US"/>
        </w:rPr>
        <w:t>Elle fera l’objet d’une négociation sur la base d’un projet communiqué par la direction en amont de la première réunion de négociation. Tous les syndicats représentatifs au moment de la révision seront convoqués par lettre recommandée avec avis de réception.</w:t>
      </w:r>
    </w:p>
    <w:p w14:paraId="6D0821FD" w14:textId="77777777" w:rsidR="00543180" w:rsidRDefault="00543180" w:rsidP="00543180">
      <w:pPr>
        <w:pStyle w:val="Corpsdetexte2"/>
        <w:tabs>
          <w:tab w:val="right" w:leader="dot" w:pos="8789"/>
        </w:tabs>
        <w:rPr>
          <w:rFonts w:eastAsiaTheme="minorHAnsi" w:cstheme="minorHAnsi"/>
          <w:sz w:val="24"/>
          <w:szCs w:val="24"/>
          <w:lang w:eastAsia="en-US"/>
        </w:rPr>
      </w:pPr>
    </w:p>
    <w:p w14:paraId="0A76E264" w14:textId="6C0CCA43" w:rsidR="00D765F7" w:rsidRPr="00543180" w:rsidRDefault="00D765F7" w:rsidP="00543180">
      <w:pPr>
        <w:pStyle w:val="Corpsdetexte2"/>
        <w:tabs>
          <w:tab w:val="right" w:leader="dot" w:pos="8789"/>
        </w:tabs>
        <w:rPr>
          <w:rFonts w:eastAsiaTheme="minorHAnsi" w:cstheme="minorHAnsi"/>
          <w:sz w:val="24"/>
          <w:szCs w:val="24"/>
          <w:lang w:eastAsia="en-US"/>
        </w:rPr>
      </w:pPr>
      <w:r w:rsidRPr="00543180">
        <w:rPr>
          <w:rFonts w:eastAsiaTheme="minorHAnsi" w:cstheme="minorHAnsi"/>
          <w:sz w:val="24"/>
          <w:szCs w:val="24"/>
          <w:lang w:eastAsia="en-US"/>
        </w:rPr>
        <w:t>Conformément aux dispositions Code du travail, le présent accord et ses avenants éventuels peuvent être dénoncés, par l’une ou l’autre des parties signataires, sur notification écrite aux autres parties par lettre recommandée avec avis de réception.</w:t>
      </w:r>
    </w:p>
    <w:p w14:paraId="0DD7BE45" w14:textId="77777777" w:rsidR="00D765F7" w:rsidRPr="00543180" w:rsidRDefault="00D765F7" w:rsidP="00543180">
      <w:pPr>
        <w:pStyle w:val="Corpsdetexte2"/>
        <w:tabs>
          <w:tab w:val="right" w:leader="dot" w:pos="8789"/>
        </w:tabs>
        <w:rPr>
          <w:rFonts w:eastAsiaTheme="minorHAnsi" w:cstheme="minorHAnsi"/>
          <w:sz w:val="24"/>
          <w:szCs w:val="24"/>
          <w:lang w:eastAsia="en-US"/>
        </w:rPr>
      </w:pPr>
      <w:r w:rsidRPr="00543180">
        <w:rPr>
          <w:rFonts w:eastAsiaTheme="minorHAnsi" w:cstheme="minorHAnsi"/>
          <w:sz w:val="24"/>
          <w:szCs w:val="24"/>
          <w:lang w:eastAsia="en-US"/>
        </w:rPr>
        <w:t>Le courrier de dénonciation donnera lieu également au dépôt dans les conditions réglementaires.</w:t>
      </w:r>
    </w:p>
    <w:p w14:paraId="28AB096D" w14:textId="41B86726" w:rsidR="00D765F7" w:rsidRPr="00543180" w:rsidRDefault="00D765F7" w:rsidP="00543180">
      <w:pPr>
        <w:pStyle w:val="Corpsdetexte2"/>
        <w:tabs>
          <w:tab w:val="right" w:leader="dot" w:pos="8789"/>
        </w:tabs>
        <w:rPr>
          <w:rFonts w:eastAsiaTheme="minorHAnsi" w:cstheme="minorHAnsi"/>
          <w:sz w:val="24"/>
          <w:szCs w:val="24"/>
          <w:lang w:eastAsia="en-US"/>
        </w:rPr>
      </w:pPr>
      <w:r w:rsidRPr="00543180">
        <w:rPr>
          <w:rFonts w:eastAsiaTheme="minorHAnsi" w:cstheme="minorHAnsi"/>
          <w:sz w:val="24"/>
          <w:szCs w:val="24"/>
          <w:lang w:eastAsia="en-US"/>
        </w:rPr>
        <w:t>Pendant la durée du préavis, la direction s’engage à réunir les parties afin de négocier un éventuel accord de substitution.</w:t>
      </w:r>
    </w:p>
    <w:p w14:paraId="46AE7CC1" w14:textId="77777777" w:rsidR="00543180" w:rsidRDefault="00543180" w:rsidP="00543180">
      <w:pPr>
        <w:pStyle w:val="Corpsdetexte2"/>
        <w:tabs>
          <w:tab w:val="right" w:leader="dot" w:pos="8789"/>
        </w:tabs>
        <w:rPr>
          <w:rFonts w:eastAsiaTheme="minorHAnsi" w:cstheme="minorHAnsi"/>
          <w:sz w:val="24"/>
          <w:szCs w:val="24"/>
          <w:lang w:eastAsia="en-US"/>
        </w:rPr>
      </w:pPr>
    </w:p>
    <w:p w14:paraId="31EEDD66" w14:textId="7C3834D5" w:rsidR="00D765F7" w:rsidRPr="00543180" w:rsidRDefault="00D765F7" w:rsidP="00543180">
      <w:pPr>
        <w:pStyle w:val="Corpsdetexte2"/>
        <w:tabs>
          <w:tab w:val="right" w:leader="dot" w:pos="8789"/>
        </w:tabs>
        <w:rPr>
          <w:rFonts w:eastAsiaTheme="minorHAnsi" w:cstheme="minorHAnsi"/>
          <w:sz w:val="24"/>
          <w:szCs w:val="24"/>
          <w:lang w:eastAsia="en-US"/>
        </w:rPr>
      </w:pPr>
      <w:r w:rsidRPr="00543180">
        <w:rPr>
          <w:rFonts w:eastAsiaTheme="minorHAnsi" w:cstheme="minorHAnsi"/>
          <w:sz w:val="24"/>
          <w:szCs w:val="24"/>
          <w:lang w:eastAsia="en-US"/>
        </w:rPr>
        <w:lastRenderedPageBreak/>
        <w:t>Le présent accord sera déposé sur la plateforme « TéléAccords » accessible depuis le site du ministère du Travail accompagné des pièces prévues</w:t>
      </w:r>
      <w:r w:rsidR="00543180">
        <w:rPr>
          <w:rFonts w:eastAsiaTheme="minorHAnsi" w:cstheme="minorHAnsi"/>
          <w:sz w:val="24"/>
          <w:szCs w:val="24"/>
          <w:lang w:eastAsia="en-US"/>
        </w:rPr>
        <w:t xml:space="preserve"> par le </w:t>
      </w:r>
      <w:r w:rsidRPr="00543180">
        <w:rPr>
          <w:rFonts w:eastAsiaTheme="minorHAnsi" w:cstheme="minorHAnsi"/>
          <w:sz w:val="24"/>
          <w:szCs w:val="24"/>
          <w:lang w:eastAsia="en-US"/>
        </w:rPr>
        <w:t>Code du travail.</w:t>
      </w:r>
    </w:p>
    <w:p w14:paraId="33B0630E" w14:textId="2DDF453B" w:rsidR="00D765F7" w:rsidRPr="00543180" w:rsidRDefault="00543180" w:rsidP="00543180">
      <w:pPr>
        <w:pStyle w:val="Corpsdetexte2"/>
        <w:tabs>
          <w:tab w:val="right" w:leader="dot" w:pos="8789"/>
        </w:tabs>
        <w:rPr>
          <w:rFonts w:eastAsiaTheme="minorHAnsi" w:cstheme="minorHAnsi"/>
          <w:sz w:val="24"/>
          <w:szCs w:val="24"/>
          <w:lang w:eastAsia="en-US"/>
        </w:rPr>
      </w:pPr>
      <w:r>
        <w:rPr>
          <w:rFonts w:eastAsiaTheme="minorHAnsi" w:cstheme="minorHAnsi"/>
          <w:sz w:val="24"/>
          <w:szCs w:val="24"/>
          <w:lang w:eastAsia="en-US"/>
        </w:rPr>
        <w:t>U</w:t>
      </w:r>
      <w:r w:rsidR="00D765F7" w:rsidRPr="00543180">
        <w:rPr>
          <w:rFonts w:eastAsiaTheme="minorHAnsi" w:cstheme="minorHAnsi"/>
          <w:sz w:val="24"/>
          <w:szCs w:val="24"/>
          <w:lang w:eastAsia="en-US"/>
        </w:rPr>
        <w:t>n exemplaire de l’accord est également remis au greffe du conseil de prud’hommes de</w:t>
      </w:r>
      <w:r>
        <w:rPr>
          <w:rFonts w:eastAsiaTheme="minorHAnsi" w:cstheme="minorHAnsi"/>
          <w:sz w:val="24"/>
          <w:szCs w:val="24"/>
          <w:lang w:eastAsia="en-US"/>
        </w:rPr>
        <w:t xml:space="preserve"> </w:t>
      </w:r>
      <w:r>
        <w:rPr>
          <w:rFonts w:ascii="Cambria Math" w:eastAsiaTheme="minorHAnsi" w:hAnsi="Cambria Math" w:cs="Cambria Math"/>
          <w:sz w:val="24"/>
          <w:szCs w:val="24"/>
          <w:lang w:eastAsia="en-US"/>
        </w:rPr>
        <w:t>≪≫</w:t>
      </w:r>
      <w:r w:rsidR="00D765F7" w:rsidRPr="00543180">
        <w:rPr>
          <w:rFonts w:eastAsiaTheme="minorHAnsi" w:cstheme="minorHAnsi"/>
          <w:sz w:val="24"/>
          <w:szCs w:val="24"/>
          <w:lang w:eastAsia="en-US"/>
        </w:rPr>
        <w:t>.</w:t>
      </w:r>
    </w:p>
    <w:p w14:paraId="44A08F71" w14:textId="10D4D120" w:rsidR="00D765F7" w:rsidRPr="00543180" w:rsidRDefault="00D765F7" w:rsidP="00543180">
      <w:pPr>
        <w:pStyle w:val="Corpsdetexte2"/>
        <w:tabs>
          <w:tab w:val="right" w:leader="dot" w:pos="8789"/>
        </w:tabs>
        <w:rPr>
          <w:rFonts w:eastAsiaTheme="minorHAnsi" w:cstheme="minorHAnsi"/>
          <w:sz w:val="24"/>
          <w:szCs w:val="24"/>
          <w:lang w:eastAsia="en-US"/>
        </w:rPr>
      </w:pPr>
      <w:r w:rsidRPr="00543180">
        <w:rPr>
          <w:rFonts w:eastAsiaTheme="minorHAnsi" w:cstheme="minorHAnsi"/>
          <w:sz w:val="24"/>
          <w:szCs w:val="24"/>
          <w:lang w:eastAsia="en-US"/>
        </w:rPr>
        <w:t>Les éventuels avenants de révision du présent accord feront l’objet des mêmes mesures de publicité.</w:t>
      </w:r>
    </w:p>
    <w:sectPr w:rsidR="00D765F7" w:rsidRPr="005431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21A08" w14:textId="77777777" w:rsidR="00A259DA" w:rsidRDefault="00A259DA" w:rsidP="006B5409">
      <w:r>
        <w:separator/>
      </w:r>
    </w:p>
  </w:endnote>
  <w:endnote w:type="continuationSeparator" w:id="0">
    <w:p w14:paraId="595F4050" w14:textId="77777777" w:rsidR="00A259DA" w:rsidRDefault="00A259DA" w:rsidP="006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4F205" w14:textId="77777777" w:rsidR="00A259DA" w:rsidRDefault="00A259DA" w:rsidP="006B5409">
      <w:r>
        <w:separator/>
      </w:r>
    </w:p>
  </w:footnote>
  <w:footnote w:type="continuationSeparator" w:id="0">
    <w:p w14:paraId="4201F829" w14:textId="77777777" w:rsidR="00A259DA" w:rsidRDefault="00A259DA" w:rsidP="006B5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676F5"/>
    <w:multiLevelType w:val="hybridMultilevel"/>
    <w:tmpl w:val="4E080B94"/>
    <w:lvl w:ilvl="0" w:tplc="FFFFFFFF">
      <w:start w:val="1"/>
      <w:numFmt w:val="bullet"/>
      <w:lvlText w:val="-"/>
      <w:lvlJc w:val="left"/>
      <w:pPr>
        <w:ind w:left="720" w:hanging="360"/>
      </w:pPr>
      <w:rPr>
        <w:rFonts w:ascii="Calibri" w:hAnsi="Calibri" w:cs="Times New Roman" w:hint="default"/>
      </w:rPr>
    </w:lvl>
    <w:lvl w:ilvl="1" w:tplc="516C0BDA">
      <w:start w:val="1"/>
      <w:numFmt w:val="bullet"/>
      <w:lvlText w:val="o"/>
      <w:lvlJc w:val="left"/>
      <w:pPr>
        <w:ind w:left="1440" w:hanging="360"/>
      </w:pPr>
      <w:rPr>
        <w:rFonts w:ascii="Courier New" w:hAnsi="Courier New" w:cs="Courier New" w:hint="default"/>
        <w:strike w:val="0"/>
        <w:dstrike w:val="0"/>
        <w:u w:val="none"/>
        <w:effect w:val="none"/>
      </w:rPr>
    </w:lvl>
    <w:lvl w:ilvl="2" w:tplc="89D074A2">
      <w:start w:val="1"/>
      <w:numFmt w:val="bullet"/>
      <w:lvlText w:val=""/>
      <w:lvlJc w:val="left"/>
      <w:pPr>
        <w:ind w:left="2160" w:hanging="360"/>
      </w:pPr>
      <w:rPr>
        <w:rFonts w:ascii="Wingdings" w:hAnsi="Wingdings" w:hint="default"/>
        <w:strike w:val="0"/>
        <w:dstrike w:val="0"/>
        <w:u w:val="none"/>
        <w:effect w:val="none"/>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D1C7C7C"/>
    <w:multiLevelType w:val="hybridMultilevel"/>
    <w:tmpl w:val="4A506728"/>
    <w:lvl w:ilvl="0" w:tplc="06E030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827260"/>
    <w:multiLevelType w:val="hybridMultilevel"/>
    <w:tmpl w:val="2A2C359C"/>
    <w:lvl w:ilvl="0" w:tplc="06E0302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6DC165D"/>
    <w:multiLevelType w:val="hybridMultilevel"/>
    <w:tmpl w:val="68EA5050"/>
    <w:lvl w:ilvl="0" w:tplc="3066031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83563AF"/>
    <w:multiLevelType w:val="hybridMultilevel"/>
    <w:tmpl w:val="EA545688"/>
    <w:lvl w:ilvl="0" w:tplc="06E030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2828BB"/>
    <w:multiLevelType w:val="hybridMultilevel"/>
    <w:tmpl w:val="7B8E58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1D0640"/>
    <w:multiLevelType w:val="hybridMultilevel"/>
    <w:tmpl w:val="507C2830"/>
    <w:lvl w:ilvl="0" w:tplc="203C0BB8">
      <w:start w:val="1"/>
      <w:numFmt w:val="lowerLetter"/>
      <w:pStyle w:val="Titre5"/>
      <w:lvlText w:val="%1)"/>
      <w:lvlJc w:val="left"/>
      <w:pPr>
        <w:snapToGrid w:val="0"/>
        <w:ind w:left="567" w:hanging="28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2F5496" w:themeColor="accent1" w:themeShade="BF"/>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629C42CA"/>
    <w:multiLevelType w:val="hybridMultilevel"/>
    <w:tmpl w:val="7B8E58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0"/>
  </w:num>
  <w:num w:numId="6">
    <w:abstractNumId w:val="6"/>
  </w:num>
  <w:num w:numId="7">
    <w:abstractNumId w:val="2"/>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09"/>
    <w:rsid w:val="00114964"/>
    <w:rsid w:val="00304438"/>
    <w:rsid w:val="003F2D2E"/>
    <w:rsid w:val="004471D2"/>
    <w:rsid w:val="00482C4A"/>
    <w:rsid w:val="00543180"/>
    <w:rsid w:val="005C751A"/>
    <w:rsid w:val="005D212F"/>
    <w:rsid w:val="005E50C1"/>
    <w:rsid w:val="0060394E"/>
    <w:rsid w:val="00692851"/>
    <w:rsid w:val="006B5409"/>
    <w:rsid w:val="00823D52"/>
    <w:rsid w:val="0089017E"/>
    <w:rsid w:val="00966284"/>
    <w:rsid w:val="00967224"/>
    <w:rsid w:val="00A259DA"/>
    <w:rsid w:val="00A51A1B"/>
    <w:rsid w:val="00B226F6"/>
    <w:rsid w:val="00B526F2"/>
    <w:rsid w:val="00BE071D"/>
    <w:rsid w:val="00BF0A65"/>
    <w:rsid w:val="00CB3288"/>
    <w:rsid w:val="00D334E8"/>
    <w:rsid w:val="00D765F7"/>
    <w:rsid w:val="00F26B9D"/>
    <w:rsid w:val="00F27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D430"/>
  <w15:chartTrackingRefBased/>
  <w15:docId w15:val="{ED523D7B-0CAC-43BB-9A01-41ED21A9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409"/>
    <w:pPr>
      <w:spacing w:after="0" w:line="240" w:lineRule="auto"/>
    </w:pPr>
  </w:style>
  <w:style w:type="paragraph" w:styleId="Titre1">
    <w:name w:val="heading 1"/>
    <w:basedOn w:val="Normal"/>
    <w:next w:val="Normal"/>
    <w:link w:val="Titre1Car"/>
    <w:uiPriority w:val="9"/>
    <w:qFormat/>
    <w:rsid w:val="006B54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B5409"/>
    <w:pPr>
      <w:keepNext/>
      <w:keepLines/>
      <w:jc w:val="both"/>
      <w:outlineLvl w:val="2"/>
    </w:pPr>
    <w:rPr>
      <w:rFonts w:eastAsiaTheme="majorEastAsia" w:cstheme="minorHAnsi"/>
      <w:b/>
      <w:bCs/>
      <w:color w:val="1F3763" w:themeColor="accent1" w:themeShade="7F"/>
      <w:sz w:val="32"/>
      <w:szCs w:val="32"/>
    </w:rPr>
  </w:style>
  <w:style w:type="paragraph" w:styleId="Titre4">
    <w:name w:val="heading 4"/>
    <w:basedOn w:val="Normal"/>
    <w:next w:val="Normal"/>
    <w:link w:val="Titre4Car"/>
    <w:uiPriority w:val="9"/>
    <w:semiHidden/>
    <w:unhideWhenUsed/>
    <w:qFormat/>
    <w:rsid w:val="006B5409"/>
    <w:pPr>
      <w:keepNext/>
      <w:keepLines/>
      <w:outlineLvl w:val="3"/>
    </w:pPr>
    <w:rPr>
      <w:rFonts w:eastAsiaTheme="majorEastAsia" w:cstheme="minorHAnsi"/>
      <w:b/>
      <w:bCs/>
      <w:i/>
      <w:iCs/>
      <w:color w:val="1F3763" w:themeColor="accent1" w:themeShade="7F"/>
      <w:sz w:val="24"/>
      <w:szCs w:val="24"/>
    </w:rPr>
  </w:style>
  <w:style w:type="paragraph" w:styleId="Titre5">
    <w:name w:val="heading 5"/>
    <w:basedOn w:val="Paragraphedeliste"/>
    <w:next w:val="Normal"/>
    <w:link w:val="Titre5Car"/>
    <w:uiPriority w:val="9"/>
    <w:semiHidden/>
    <w:unhideWhenUsed/>
    <w:qFormat/>
    <w:rsid w:val="006B5409"/>
    <w:pPr>
      <w:numPr>
        <w:numId w:val="1"/>
      </w:numPr>
      <w:tabs>
        <w:tab w:val="num" w:pos="360"/>
      </w:tabs>
      <w:snapToGrid/>
      <w:ind w:left="720" w:firstLine="0"/>
      <w:outlineLvl w:val="4"/>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6B5409"/>
    <w:rPr>
      <w:rFonts w:eastAsiaTheme="majorEastAsia" w:cstheme="minorHAnsi"/>
      <w:b/>
      <w:bCs/>
      <w:color w:val="1F3763" w:themeColor="accent1" w:themeShade="7F"/>
      <w:sz w:val="32"/>
      <w:szCs w:val="32"/>
    </w:rPr>
  </w:style>
  <w:style w:type="character" w:customStyle="1" w:styleId="Titre4Car">
    <w:name w:val="Titre 4 Car"/>
    <w:basedOn w:val="Policepardfaut"/>
    <w:link w:val="Titre4"/>
    <w:uiPriority w:val="9"/>
    <w:semiHidden/>
    <w:rsid w:val="006B5409"/>
    <w:rPr>
      <w:rFonts w:eastAsiaTheme="majorEastAsia" w:cstheme="minorHAnsi"/>
      <w:b/>
      <w:bCs/>
      <w:i/>
      <w:iCs/>
      <w:color w:val="1F3763" w:themeColor="accent1" w:themeShade="7F"/>
      <w:sz w:val="24"/>
      <w:szCs w:val="24"/>
    </w:rPr>
  </w:style>
  <w:style w:type="character" w:customStyle="1" w:styleId="Titre5Car">
    <w:name w:val="Titre 5 Car"/>
    <w:basedOn w:val="Policepardfaut"/>
    <w:link w:val="Titre5"/>
    <w:uiPriority w:val="9"/>
    <w:semiHidden/>
    <w:rsid w:val="006B5409"/>
    <w:rPr>
      <w:rFonts w:eastAsia="Times New Roman"/>
      <w:b/>
      <w:bCs/>
    </w:rPr>
  </w:style>
  <w:style w:type="character" w:styleId="Lienhypertexte">
    <w:name w:val="Hyperlink"/>
    <w:basedOn w:val="Policepardfaut"/>
    <w:uiPriority w:val="99"/>
    <w:semiHidden/>
    <w:unhideWhenUsed/>
    <w:rsid w:val="006B5409"/>
    <w:rPr>
      <w:color w:val="0000FF"/>
      <w:u w:val="single"/>
    </w:rPr>
  </w:style>
  <w:style w:type="paragraph" w:styleId="Paragraphedeliste">
    <w:name w:val="List Paragraph"/>
    <w:basedOn w:val="Normal"/>
    <w:link w:val="ParagraphedelisteCar"/>
    <w:uiPriority w:val="34"/>
    <w:qFormat/>
    <w:rsid w:val="006B5409"/>
    <w:pPr>
      <w:ind w:left="720"/>
      <w:contextualSpacing/>
    </w:pPr>
  </w:style>
  <w:style w:type="paragraph" w:styleId="Notedebasdepage">
    <w:name w:val="footnote text"/>
    <w:basedOn w:val="Normal"/>
    <w:link w:val="NotedebasdepageCar"/>
    <w:semiHidden/>
    <w:unhideWhenUsed/>
    <w:rsid w:val="006B5409"/>
    <w:rPr>
      <w:sz w:val="20"/>
      <w:szCs w:val="20"/>
    </w:rPr>
  </w:style>
  <w:style w:type="character" w:customStyle="1" w:styleId="NotedebasdepageCar">
    <w:name w:val="Note de bas de page Car"/>
    <w:basedOn w:val="Policepardfaut"/>
    <w:link w:val="Notedebasdepage"/>
    <w:semiHidden/>
    <w:rsid w:val="006B5409"/>
    <w:rPr>
      <w:sz w:val="20"/>
      <w:szCs w:val="20"/>
    </w:rPr>
  </w:style>
  <w:style w:type="paragraph" w:styleId="Commentaire">
    <w:name w:val="annotation text"/>
    <w:basedOn w:val="Normal"/>
    <w:link w:val="CommentaireCar"/>
    <w:uiPriority w:val="99"/>
    <w:semiHidden/>
    <w:unhideWhenUsed/>
    <w:rsid w:val="006B5409"/>
    <w:rPr>
      <w:sz w:val="20"/>
      <w:szCs w:val="20"/>
    </w:rPr>
  </w:style>
  <w:style w:type="character" w:customStyle="1" w:styleId="CommentaireCar">
    <w:name w:val="Commentaire Car"/>
    <w:basedOn w:val="Policepardfaut"/>
    <w:link w:val="Commentaire"/>
    <w:uiPriority w:val="99"/>
    <w:semiHidden/>
    <w:rsid w:val="006B5409"/>
    <w:rPr>
      <w:sz w:val="20"/>
      <w:szCs w:val="20"/>
    </w:rPr>
  </w:style>
  <w:style w:type="paragraph" w:styleId="Corpsdetexte2">
    <w:name w:val="Body Text 2"/>
    <w:basedOn w:val="Normal"/>
    <w:link w:val="Corpsdetexte2Car"/>
    <w:semiHidden/>
    <w:unhideWhenUsed/>
    <w:rsid w:val="006B5409"/>
    <w:pPr>
      <w:jc w:val="both"/>
    </w:pPr>
    <w:rPr>
      <w:rFonts w:eastAsia="Times New Roman" w:cs="Times New Roman"/>
      <w:szCs w:val="20"/>
      <w:lang w:eastAsia="fr-FR"/>
    </w:rPr>
  </w:style>
  <w:style w:type="character" w:customStyle="1" w:styleId="Corpsdetexte2Car">
    <w:name w:val="Corps de texte 2 Car"/>
    <w:basedOn w:val="Policepardfaut"/>
    <w:link w:val="Corpsdetexte2"/>
    <w:semiHidden/>
    <w:rsid w:val="006B5409"/>
    <w:rPr>
      <w:rFonts w:eastAsia="Times New Roman" w:cs="Times New Roman"/>
      <w:szCs w:val="20"/>
      <w:lang w:eastAsia="fr-FR"/>
    </w:rPr>
  </w:style>
  <w:style w:type="character" w:customStyle="1" w:styleId="ParagraphedelisteCar">
    <w:name w:val="Paragraphe de liste Car"/>
    <w:basedOn w:val="Policepardfaut"/>
    <w:link w:val="Paragraphedeliste"/>
    <w:uiPriority w:val="34"/>
    <w:locked/>
    <w:rsid w:val="006B5409"/>
  </w:style>
  <w:style w:type="paragraph" w:customStyle="1" w:styleId="Corpsdetex">
    <w:name w:val="Corps de tex"/>
    <w:rsid w:val="006B5409"/>
    <w:pPr>
      <w:widowControl w:val="0"/>
      <w:autoSpaceDE w:val="0"/>
      <w:autoSpaceDN w:val="0"/>
      <w:spacing w:after="0" w:line="240" w:lineRule="auto"/>
      <w:jc w:val="both"/>
    </w:pPr>
    <w:rPr>
      <w:rFonts w:ascii="Tahoma" w:eastAsia="Times New Roman" w:hAnsi="Tahoma" w:cs="Tahoma"/>
      <w:lang w:eastAsia="fr-FR"/>
    </w:rPr>
  </w:style>
  <w:style w:type="character" w:styleId="Appelnotedebasdep">
    <w:name w:val="footnote reference"/>
    <w:basedOn w:val="Policepardfaut"/>
    <w:semiHidden/>
    <w:unhideWhenUsed/>
    <w:rsid w:val="006B5409"/>
    <w:rPr>
      <w:vertAlign w:val="superscript"/>
    </w:rPr>
  </w:style>
  <w:style w:type="character" w:styleId="Marquedecommentaire">
    <w:name w:val="annotation reference"/>
    <w:basedOn w:val="Policepardfaut"/>
    <w:uiPriority w:val="99"/>
    <w:semiHidden/>
    <w:unhideWhenUsed/>
    <w:rsid w:val="006B5409"/>
    <w:rPr>
      <w:sz w:val="16"/>
      <w:szCs w:val="16"/>
    </w:rPr>
  </w:style>
  <w:style w:type="character" w:customStyle="1" w:styleId="Titre1Car">
    <w:name w:val="Titre 1 Car"/>
    <w:basedOn w:val="Policepardfaut"/>
    <w:link w:val="Titre1"/>
    <w:uiPriority w:val="9"/>
    <w:rsid w:val="006B5409"/>
    <w:rPr>
      <w:rFonts w:asciiTheme="majorHAnsi" w:eastAsiaTheme="majorEastAsia" w:hAnsiTheme="majorHAnsi" w:cstheme="majorBidi"/>
      <w:color w:val="2F5496" w:themeColor="accent1" w:themeShade="BF"/>
      <w:sz w:val="32"/>
      <w:szCs w:val="32"/>
    </w:rPr>
  </w:style>
  <w:style w:type="paragraph" w:customStyle="1" w:styleId="d21">
    <w:name w:val="d21"/>
    <w:basedOn w:val="Normal"/>
    <w:rsid w:val="00D765F7"/>
    <w:pPr>
      <w:spacing w:before="120" w:after="120"/>
      <w:ind w:left="120" w:right="120"/>
      <w:jc w:val="center"/>
    </w:pPr>
    <w:rPr>
      <w:rFonts w:ascii="Times New Roman" w:eastAsia="Times New Roman" w:hAnsi="Times New Roman" w:cs="Times New Roman"/>
      <w:b/>
      <w:bCs/>
      <w:color w:val="57585C"/>
      <w:sz w:val="26"/>
      <w:szCs w:val="26"/>
      <w:lang w:val="es-ES" w:eastAsia="es-ES"/>
    </w:rPr>
  </w:style>
  <w:style w:type="character" w:styleId="lev">
    <w:name w:val="Strong"/>
    <w:qFormat/>
    <w:rsid w:val="00D765F7"/>
    <w:rPr>
      <w:b/>
      <w:bCs/>
    </w:rPr>
  </w:style>
  <w:style w:type="paragraph" w:customStyle="1" w:styleId="ldf">
    <w:name w:val="ldf"/>
    <w:basedOn w:val="Normal"/>
    <w:rsid w:val="00D765F7"/>
    <w:pPr>
      <w:spacing w:before="100" w:beforeAutospacing="1" w:after="100" w:afterAutospacing="1"/>
    </w:pPr>
    <w:rPr>
      <w:rFonts w:ascii="Times New Roman" w:eastAsia="Times New Roman" w:hAnsi="Times New Roman" w:cs="Times New Roman"/>
      <w:sz w:val="24"/>
      <w:szCs w:val="24"/>
      <w:lang w:val="es-ES" w:eastAsia="es-ES"/>
    </w:rPr>
  </w:style>
  <w:style w:type="paragraph" w:styleId="Corpsdetexte">
    <w:name w:val="Body Text"/>
    <w:basedOn w:val="Normal"/>
    <w:link w:val="CorpsdetexteCar"/>
    <w:uiPriority w:val="99"/>
    <w:unhideWhenUsed/>
    <w:rsid w:val="00B526F2"/>
    <w:pPr>
      <w:spacing w:before="120" w:after="120" w:line="384" w:lineRule="atLeast"/>
      <w:ind w:right="120"/>
      <w:jc w:val="both"/>
    </w:pPr>
    <w:rPr>
      <w:rFonts w:cstheme="minorHAnsi"/>
      <w:sz w:val="24"/>
      <w:szCs w:val="24"/>
    </w:rPr>
  </w:style>
  <w:style w:type="character" w:customStyle="1" w:styleId="CorpsdetexteCar">
    <w:name w:val="Corps de texte Car"/>
    <w:basedOn w:val="Policepardfaut"/>
    <w:link w:val="Corpsdetexte"/>
    <w:uiPriority w:val="99"/>
    <w:rsid w:val="00B526F2"/>
    <w:rPr>
      <w:rFonts w:cstheme="minorHAnsi"/>
      <w:sz w:val="24"/>
      <w:szCs w:val="24"/>
    </w:rPr>
  </w:style>
  <w:style w:type="paragraph" w:customStyle="1" w:styleId="d31">
    <w:name w:val="d31"/>
    <w:basedOn w:val="Normal"/>
    <w:rsid w:val="00967224"/>
    <w:pPr>
      <w:spacing w:before="120" w:after="120"/>
      <w:ind w:left="120" w:right="120"/>
      <w:jc w:val="center"/>
    </w:pPr>
    <w:rPr>
      <w:rFonts w:ascii="Times New Roman" w:eastAsia="Times New Roman" w:hAnsi="Times New Roman" w:cs="Times New Roman"/>
      <w:b/>
      <w:bCs/>
      <w:color w:val="57585C"/>
      <w:sz w:val="24"/>
      <w:szCs w:val="24"/>
      <w:lang w:val="es-ES" w:eastAsia="es-ES"/>
    </w:rPr>
  </w:style>
  <w:style w:type="character" w:customStyle="1" w:styleId="pc">
    <w:name w:val="pc"/>
    <w:basedOn w:val="Policepardfaut"/>
    <w:rsid w:val="00967224"/>
  </w:style>
  <w:style w:type="character" w:customStyle="1" w:styleId="opt">
    <w:name w:val="opt"/>
    <w:basedOn w:val="Policepardfaut"/>
    <w:rsid w:val="00967224"/>
  </w:style>
  <w:style w:type="paragraph" w:styleId="Corpsdetexte3">
    <w:name w:val="Body Text 3"/>
    <w:basedOn w:val="Normal"/>
    <w:link w:val="Corpsdetexte3Car"/>
    <w:uiPriority w:val="99"/>
    <w:unhideWhenUsed/>
    <w:rsid w:val="00304438"/>
    <w:pPr>
      <w:ind w:right="120"/>
      <w:jc w:val="both"/>
    </w:pPr>
    <w:rPr>
      <w:color w:val="333333"/>
    </w:rPr>
  </w:style>
  <w:style w:type="character" w:customStyle="1" w:styleId="Corpsdetexte3Car">
    <w:name w:val="Corps de texte 3 Car"/>
    <w:basedOn w:val="Policepardfaut"/>
    <w:link w:val="Corpsdetexte3"/>
    <w:uiPriority w:val="99"/>
    <w:rsid w:val="00304438"/>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6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9</Pages>
  <Words>3219</Words>
  <Characters>17709</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Jean-René LE MEUR</dc:creator>
  <cp:keywords/>
  <dc:description/>
  <cp:lastModifiedBy>Aude Durand</cp:lastModifiedBy>
  <cp:revision>6</cp:revision>
  <dcterms:created xsi:type="dcterms:W3CDTF">2021-02-11T13:09:00Z</dcterms:created>
  <dcterms:modified xsi:type="dcterms:W3CDTF">2021-02-11T16:21:00Z</dcterms:modified>
</cp:coreProperties>
</file>