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EEEF1" w14:textId="77777777" w:rsidR="00AA0D51" w:rsidRPr="008236F5" w:rsidRDefault="00AA0D51" w:rsidP="00AA0D51">
      <w:pPr>
        <w:ind w:left="-5"/>
        <w:jc w:val="center"/>
        <w:rPr>
          <w:b/>
          <w:sz w:val="32"/>
          <w:szCs w:val="32"/>
        </w:rPr>
      </w:pPr>
      <w:r w:rsidRPr="008236F5">
        <w:rPr>
          <w:b/>
          <w:sz w:val="32"/>
          <w:szCs w:val="32"/>
        </w:rPr>
        <w:t xml:space="preserve">Procédure </w:t>
      </w:r>
      <w:r w:rsidR="00CB1312">
        <w:rPr>
          <w:b/>
          <w:sz w:val="32"/>
          <w:szCs w:val="32"/>
        </w:rPr>
        <w:t>rapprochements bancaires</w:t>
      </w:r>
    </w:p>
    <w:p w14:paraId="69A170AF" w14:textId="77777777" w:rsidR="00BB3CF5" w:rsidRDefault="00BB3CF5">
      <w:pPr>
        <w:spacing w:after="160" w:line="259" w:lineRule="auto"/>
        <w:ind w:left="-5"/>
      </w:pPr>
    </w:p>
    <w:p w14:paraId="790C7793" w14:textId="77777777" w:rsidR="00E76BBD" w:rsidRDefault="00E76BBD" w:rsidP="00E76BBD">
      <w:pPr>
        <w:spacing w:after="0" w:line="240" w:lineRule="auto"/>
        <w:ind w:left="-5"/>
      </w:pPr>
      <w:r>
        <w:t>Lors de la réception d’un relevé bancaire, il est indispensable de « rapprocher » celui-ci de la comptabilité.</w:t>
      </w:r>
    </w:p>
    <w:p w14:paraId="6E54478C" w14:textId="77777777" w:rsidR="00E76BBD" w:rsidRDefault="00E76BBD" w:rsidP="00E76BBD">
      <w:pPr>
        <w:spacing w:after="0" w:line="240" w:lineRule="auto"/>
        <w:ind w:left="-5"/>
      </w:pPr>
    </w:p>
    <w:p w14:paraId="3249BD85" w14:textId="77777777" w:rsidR="00E76BBD" w:rsidRDefault="00E76BBD" w:rsidP="00E76BBD">
      <w:pPr>
        <w:spacing w:after="0" w:line="240" w:lineRule="auto"/>
        <w:ind w:left="-5"/>
      </w:pPr>
      <w:r>
        <w:t xml:space="preserve">Le rapprochement bancaire consiste à identifier les écarts éventuels entre le relevé bancaire et la comptabilité dans le triple but de : </w:t>
      </w:r>
    </w:p>
    <w:p w14:paraId="51F8744D" w14:textId="5E981297" w:rsidR="00E76BBD" w:rsidRDefault="00E76BBD" w:rsidP="00E76BBD">
      <w:pPr>
        <w:pStyle w:val="Paragraphedeliste"/>
        <w:numPr>
          <w:ilvl w:val="0"/>
          <w:numId w:val="5"/>
        </w:numPr>
        <w:spacing w:after="0" w:line="240" w:lineRule="auto"/>
        <w:ind w:left="284" w:hanging="284"/>
      </w:pPr>
      <w:r>
        <w:t>Déceler d’éventuelles erreurs de la banque pour en demander la correction (</w:t>
      </w:r>
      <w:r w:rsidR="00B36B22">
        <w:t xml:space="preserve">ex : </w:t>
      </w:r>
      <w:r>
        <w:t>frais prélevés à tort)</w:t>
      </w:r>
      <w:r w:rsidR="00B36B22">
        <w:t> ;</w:t>
      </w:r>
    </w:p>
    <w:p w14:paraId="439297C6" w14:textId="77777777" w:rsidR="00E76BBD" w:rsidRDefault="00E76BBD" w:rsidP="00E76BBD">
      <w:pPr>
        <w:pStyle w:val="Paragraphedeliste"/>
        <w:numPr>
          <w:ilvl w:val="0"/>
          <w:numId w:val="5"/>
        </w:numPr>
        <w:spacing w:after="0" w:line="240" w:lineRule="auto"/>
        <w:ind w:left="284" w:hanging="284"/>
      </w:pPr>
      <w:r>
        <w:t>Déceler d’éventuelles erreurs de la comptabilité pour les rectifier (inversion de chiffres, oubli d’une dépense, etc.) ;</w:t>
      </w:r>
    </w:p>
    <w:p w14:paraId="69D54CB0" w14:textId="1AE967F5" w:rsidR="00E76BBD" w:rsidRDefault="00E76BBD" w:rsidP="00E76BBD">
      <w:pPr>
        <w:pStyle w:val="Paragraphedeliste"/>
        <w:numPr>
          <w:ilvl w:val="0"/>
          <w:numId w:val="5"/>
        </w:numPr>
        <w:spacing w:after="0" w:line="240" w:lineRule="auto"/>
        <w:ind w:left="284" w:hanging="284"/>
      </w:pPr>
      <w:r>
        <w:t xml:space="preserve">Connaître le montant </w:t>
      </w:r>
      <w:r w:rsidR="00F775B1">
        <w:t xml:space="preserve">de trésorerie </w:t>
      </w:r>
      <w:r>
        <w:t>réellement disponible pour régler les dépenses à venir.</w:t>
      </w:r>
    </w:p>
    <w:p w14:paraId="36EBD9E6" w14:textId="77777777" w:rsidR="00E76BBD" w:rsidRDefault="00E76BBD" w:rsidP="00E76BBD">
      <w:pPr>
        <w:spacing w:after="0" w:line="240" w:lineRule="auto"/>
        <w:ind w:left="-5"/>
      </w:pPr>
    </w:p>
    <w:p w14:paraId="11131DDB" w14:textId="77777777" w:rsidR="00E76BBD" w:rsidRDefault="00E76BBD" w:rsidP="00E76BBD">
      <w:pPr>
        <w:spacing w:after="0" w:line="240" w:lineRule="auto"/>
        <w:ind w:left="-5"/>
      </w:pPr>
    </w:p>
    <w:p w14:paraId="256D111C" w14:textId="7B259BA5" w:rsidR="003273FA" w:rsidRDefault="00B137DB" w:rsidP="00E76BBD">
      <w:pPr>
        <w:spacing w:after="0" w:line="240" w:lineRule="auto"/>
        <w:ind w:left="-5"/>
      </w:pPr>
      <w:r w:rsidRPr="00B50E37">
        <w:rPr>
          <w:b/>
        </w:rPr>
        <w:t>Tous les mois</w:t>
      </w:r>
      <w:r w:rsidRPr="00F775B1">
        <w:rPr>
          <w:b/>
          <w:bCs/>
        </w:rPr>
        <w:t>, à réception</w:t>
      </w:r>
      <w:r w:rsidRPr="00B50E37">
        <w:rPr>
          <w:b/>
        </w:rPr>
        <w:t xml:space="preserve"> du relevé</w:t>
      </w:r>
      <w:r w:rsidR="00400203" w:rsidRPr="00B50E37">
        <w:rPr>
          <w:b/>
        </w:rPr>
        <w:t>, et pour chaque banque</w:t>
      </w:r>
      <w:r>
        <w:t xml:space="preserve">, </w:t>
      </w:r>
      <w:r w:rsidRPr="00E76BBD">
        <w:rPr>
          <w:highlight w:val="yellow"/>
        </w:rPr>
        <w:t>M…… (fonction</w:t>
      </w:r>
      <w:r w:rsidR="00E76BBD" w:rsidRPr="00E76BBD">
        <w:rPr>
          <w:highlight w:val="yellow"/>
        </w:rPr>
        <w:t xml:space="preserve"> – </w:t>
      </w:r>
      <w:r w:rsidR="00E76BBD" w:rsidRPr="00E76BBD">
        <w:rPr>
          <w:i/>
          <w:highlight w:val="yellow"/>
        </w:rPr>
        <w:t>secrétaire/comptable</w:t>
      </w:r>
      <w:r w:rsidRPr="00E76BBD">
        <w:rPr>
          <w:highlight w:val="yellow"/>
        </w:rPr>
        <w:t>)</w:t>
      </w:r>
      <w:r>
        <w:t xml:space="preserve"> effectue le rapprochement bancaire </w:t>
      </w:r>
      <w:r w:rsidR="00B50E37">
        <w:t xml:space="preserve">(cf. </w:t>
      </w:r>
      <w:r w:rsidR="00F775B1">
        <w:t>exemple</w:t>
      </w:r>
      <w:r w:rsidR="00B50E37">
        <w:t xml:space="preserve"> ci-dessous) </w:t>
      </w:r>
      <w:r>
        <w:t xml:space="preserve">avec : </w:t>
      </w:r>
    </w:p>
    <w:p w14:paraId="64361BA3" w14:textId="77777777" w:rsidR="003273FA" w:rsidRDefault="00E76BBD" w:rsidP="00E76BBD">
      <w:pPr>
        <w:numPr>
          <w:ilvl w:val="0"/>
          <w:numId w:val="2"/>
        </w:numPr>
        <w:spacing w:after="0" w:line="240" w:lineRule="auto"/>
        <w:ind w:hanging="118"/>
      </w:pPr>
      <w:r>
        <w:t>L</w:t>
      </w:r>
      <w:r w:rsidR="00B137DB">
        <w:t xml:space="preserve">e relevé bancaire à contrôler ; </w:t>
      </w:r>
    </w:p>
    <w:p w14:paraId="0ACF2C76" w14:textId="77777777" w:rsidR="003273FA" w:rsidRDefault="00E76BBD" w:rsidP="00E76BBD">
      <w:pPr>
        <w:numPr>
          <w:ilvl w:val="0"/>
          <w:numId w:val="2"/>
        </w:numPr>
        <w:spacing w:after="0" w:line="240" w:lineRule="auto"/>
        <w:ind w:hanging="118"/>
      </w:pPr>
      <w:r>
        <w:t xml:space="preserve">Un </w:t>
      </w:r>
      <w:r w:rsidR="00B137DB">
        <w:t>extrait de la comptabilité couvrant la même p</w:t>
      </w:r>
      <w:r>
        <w:t>ériode que le relevé bancaire (</w:t>
      </w:r>
      <w:r w:rsidR="00B137DB">
        <w:t>édition du grand livre</w:t>
      </w:r>
      <w:r w:rsidR="0079285B">
        <w:t xml:space="preserve"> du compte « 512000 – banque »</w:t>
      </w:r>
      <w:r>
        <w:t>)</w:t>
      </w:r>
    </w:p>
    <w:p w14:paraId="48E96217" w14:textId="77777777" w:rsidR="003273FA" w:rsidRDefault="00E76BBD" w:rsidP="00E76BBD">
      <w:pPr>
        <w:numPr>
          <w:ilvl w:val="0"/>
          <w:numId w:val="2"/>
        </w:numPr>
        <w:spacing w:after="0" w:line="240" w:lineRule="auto"/>
        <w:ind w:hanging="118"/>
      </w:pPr>
      <w:r>
        <w:t>L</w:t>
      </w:r>
      <w:r w:rsidR="00B137DB">
        <w:t xml:space="preserve">e rapprochement bancaire de la période précédente (sa date doit correspondre au début de la période couverte par le relevé de banque). </w:t>
      </w:r>
    </w:p>
    <w:p w14:paraId="0B2AD978" w14:textId="77777777" w:rsidR="001349CD" w:rsidRDefault="001349CD" w:rsidP="00B50E37">
      <w:pPr>
        <w:tabs>
          <w:tab w:val="center" w:pos="9453"/>
        </w:tabs>
        <w:spacing w:after="0" w:line="240" w:lineRule="auto"/>
        <w:ind w:left="-17" w:firstLine="0"/>
        <w:rPr>
          <w:highlight w:val="yellow"/>
        </w:rPr>
      </w:pPr>
    </w:p>
    <w:p w14:paraId="24BD7CF4" w14:textId="5188E0F4" w:rsidR="00B50E37" w:rsidRDefault="00B50E37" w:rsidP="00B50E37">
      <w:pPr>
        <w:tabs>
          <w:tab w:val="center" w:pos="9453"/>
        </w:tabs>
        <w:spacing w:after="0" w:line="240" w:lineRule="auto"/>
        <w:ind w:left="-17" w:firstLine="0"/>
      </w:pPr>
      <w:r w:rsidRPr="00E76BBD">
        <w:rPr>
          <w:highlight w:val="yellow"/>
        </w:rPr>
        <w:t xml:space="preserve">M…… (fonction – </w:t>
      </w:r>
      <w:r w:rsidRPr="00E76BBD">
        <w:rPr>
          <w:i/>
          <w:highlight w:val="yellow"/>
        </w:rPr>
        <w:t>secrétaire/comptable</w:t>
      </w:r>
      <w:r w:rsidRPr="00E76BBD">
        <w:rPr>
          <w:highlight w:val="yellow"/>
        </w:rPr>
        <w:t>)</w:t>
      </w:r>
      <w:r>
        <w:t xml:space="preserve"> effectue tous les mois, à partir du rapprochement bancaire de la période précédente, un contrôle de dénouement des écritures en rapprochement le mois précédent</w:t>
      </w:r>
      <w:r w:rsidR="001349CD">
        <w:t xml:space="preserve"> et justifie les mouvements non dénoués.</w:t>
      </w:r>
    </w:p>
    <w:p w14:paraId="20282FA2" w14:textId="77777777" w:rsidR="00B50E37" w:rsidRDefault="00B50E37" w:rsidP="001349CD">
      <w:pPr>
        <w:tabs>
          <w:tab w:val="center" w:pos="9453"/>
        </w:tabs>
        <w:spacing w:after="0" w:line="259" w:lineRule="auto"/>
        <w:ind w:left="-17" w:firstLine="0"/>
      </w:pPr>
    </w:p>
    <w:p w14:paraId="051F4681" w14:textId="72A78863" w:rsidR="003273FA" w:rsidRDefault="00B137DB" w:rsidP="001349CD">
      <w:pPr>
        <w:tabs>
          <w:tab w:val="center" w:pos="9453"/>
        </w:tabs>
        <w:spacing w:after="0" w:line="259" w:lineRule="auto"/>
        <w:ind w:left="-17" w:firstLine="0"/>
      </w:pPr>
      <w:r>
        <w:t xml:space="preserve">Le rapprochement bancaire est ensuite </w:t>
      </w:r>
      <w:r w:rsidRPr="00EA38A4">
        <w:rPr>
          <w:b/>
          <w:bCs/>
        </w:rPr>
        <w:t xml:space="preserve">contrôlé </w:t>
      </w:r>
      <w:r w:rsidR="00895CBD" w:rsidRPr="00EA38A4">
        <w:rPr>
          <w:b/>
          <w:bCs/>
        </w:rPr>
        <w:t>et signé</w:t>
      </w:r>
      <w:r w:rsidR="00895CBD">
        <w:t xml:space="preserve"> </w:t>
      </w:r>
      <w:r>
        <w:t xml:space="preserve">par </w:t>
      </w:r>
      <w:r w:rsidRPr="00E76BBD">
        <w:rPr>
          <w:highlight w:val="yellow"/>
        </w:rPr>
        <w:t>M…… (fonction</w:t>
      </w:r>
      <w:r w:rsidR="00E76BBD" w:rsidRPr="00E76BBD">
        <w:rPr>
          <w:highlight w:val="yellow"/>
        </w:rPr>
        <w:t xml:space="preserve"> –</w:t>
      </w:r>
      <w:r w:rsidR="00E76BBD" w:rsidRPr="00E76BBD">
        <w:rPr>
          <w:i/>
          <w:highlight w:val="yellow"/>
        </w:rPr>
        <w:t>DAF/trésorier</w:t>
      </w:r>
      <w:r w:rsidRPr="00E76BBD">
        <w:rPr>
          <w:highlight w:val="yellow"/>
        </w:rPr>
        <w:t>).</w:t>
      </w:r>
      <w:r>
        <w:t xml:space="preserve"> </w:t>
      </w:r>
    </w:p>
    <w:p w14:paraId="65A1DD26" w14:textId="46CF3DC6" w:rsidR="001349CD" w:rsidRDefault="001349CD" w:rsidP="001349CD">
      <w:pPr>
        <w:spacing w:after="0" w:line="259" w:lineRule="auto"/>
        <w:ind w:left="-17" w:firstLine="0"/>
      </w:pPr>
    </w:p>
    <w:p w14:paraId="1781BE5B" w14:textId="77777777" w:rsidR="00B36B22" w:rsidRDefault="00B36B22" w:rsidP="001349CD">
      <w:pPr>
        <w:spacing w:after="0" w:line="259" w:lineRule="auto"/>
        <w:ind w:left="-17" w:firstLine="0"/>
      </w:pPr>
    </w:p>
    <w:p w14:paraId="6F7C1689" w14:textId="48089E72" w:rsidR="00B50E37" w:rsidRDefault="008541FC">
      <w:pPr>
        <w:spacing w:after="160" w:line="259" w:lineRule="auto"/>
        <w:ind w:left="0" w:firstLine="0"/>
      </w:pPr>
      <w:r w:rsidRPr="008541FC">
        <w:drawing>
          <wp:inline distT="0" distB="0" distL="0" distR="0" wp14:anchorId="0B70E83D" wp14:editId="36B26875">
            <wp:extent cx="6475730" cy="1635760"/>
            <wp:effectExtent l="0" t="0" r="127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E37">
      <w:pgSz w:w="11906" w:h="16838"/>
      <w:pgMar w:top="857" w:right="856" w:bottom="93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7644A"/>
    <w:multiLevelType w:val="hybridMultilevel"/>
    <w:tmpl w:val="726067DC"/>
    <w:lvl w:ilvl="0" w:tplc="CD7C899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EFDC2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656F0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4C429A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0781C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00DB2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AD2DE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C402A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204B8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2C7B47"/>
    <w:multiLevelType w:val="hybridMultilevel"/>
    <w:tmpl w:val="326CC514"/>
    <w:lvl w:ilvl="0" w:tplc="3216D7A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78BE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D484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544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880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0BC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98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FA68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7801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671537"/>
    <w:multiLevelType w:val="hybridMultilevel"/>
    <w:tmpl w:val="41C6BE36"/>
    <w:lvl w:ilvl="0" w:tplc="CDB65B48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4611339E"/>
    <w:multiLevelType w:val="hybridMultilevel"/>
    <w:tmpl w:val="73E49238"/>
    <w:lvl w:ilvl="0" w:tplc="68C016F8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3" w:hanging="360"/>
      </w:pPr>
    </w:lvl>
    <w:lvl w:ilvl="2" w:tplc="040C001B" w:tentative="1">
      <w:start w:val="1"/>
      <w:numFmt w:val="lowerRoman"/>
      <w:lvlText w:val="%3."/>
      <w:lvlJc w:val="right"/>
      <w:pPr>
        <w:ind w:left="1783" w:hanging="180"/>
      </w:pPr>
    </w:lvl>
    <w:lvl w:ilvl="3" w:tplc="040C000F" w:tentative="1">
      <w:start w:val="1"/>
      <w:numFmt w:val="decimal"/>
      <w:lvlText w:val="%4."/>
      <w:lvlJc w:val="left"/>
      <w:pPr>
        <w:ind w:left="2503" w:hanging="360"/>
      </w:pPr>
    </w:lvl>
    <w:lvl w:ilvl="4" w:tplc="040C0019" w:tentative="1">
      <w:start w:val="1"/>
      <w:numFmt w:val="lowerLetter"/>
      <w:lvlText w:val="%5."/>
      <w:lvlJc w:val="left"/>
      <w:pPr>
        <w:ind w:left="3223" w:hanging="360"/>
      </w:pPr>
    </w:lvl>
    <w:lvl w:ilvl="5" w:tplc="040C001B" w:tentative="1">
      <w:start w:val="1"/>
      <w:numFmt w:val="lowerRoman"/>
      <w:lvlText w:val="%6."/>
      <w:lvlJc w:val="right"/>
      <w:pPr>
        <w:ind w:left="3943" w:hanging="180"/>
      </w:pPr>
    </w:lvl>
    <w:lvl w:ilvl="6" w:tplc="040C000F" w:tentative="1">
      <w:start w:val="1"/>
      <w:numFmt w:val="decimal"/>
      <w:lvlText w:val="%7."/>
      <w:lvlJc w:val="left"/>
      <w:pPr>
        <w:ind w:left="4663" w:hanging="360"/>
      </w:pPr>
    </w:lvl>
    <w:lvl w:ilvl="7" w:tplc="040C0019" w:tentative="1">
      <w:start w:val="1"/>
      <w:numFmt w:val="lowerLetter"/>
      <w:lvlText w:val="%8."/>
      <w:lvlJc w:val="left"/>
      <w:pPr>
        <w:ind w:left="5383" w:hanging="360"/>
      </w:pPr>
    </w:lvl>
    <w:lvl w:ilvl="8" w:tplc="040C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" w15:restartNumberingAfterBreak="0">
    <w:nsid w:val="5FD94B01"/>
    <w:multiLevelType w:val="hybridMultilevel"/>
    <w:tmpl w:val="54605512"/>
    <w:lvl w:ilvl="0" w:tplc="998E6C2C">
      <w:start w:val="1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FA"/>
    <w:rsid w:val="000C6894"/>
    <w:rsid w:val="001349CD"/>
    <w:rsid w:val="002A3F08"/>
    <w:rsid w:val="002A597A"/>
    <w:rsid w:val="003273FA"/>
    <w:rsid w:val="00400203"/>
    <w:rsid w:val="005A2BA4"/>
    <w:rsid w:val="0079285B"/>
    <w:rsid w:val="007C3BA9"/>
    <w:rsid w:val="00826DD2"/>
    <w:rsid w:val="008541FC"/>
    <w:rsid w:val="00893D95"/>
    <w:rsid w:val="00895CBD"/>
    <w:rsid w:val="008E0A4B"/>
    <w:rsid w:val="009A1774"/>
    <w:rsid w:val="009B525E"/>
    <w:rsid w:val="00AA0D51"/>
    <w:rsid w:val="00B137DB"/>
    <w:rsid w:val="00B36B22"/>
    <w:rsid w:val="00B50E37"/>
    <w:rsid w:val="00BB3CF5"/>
    <w:rsid w:val="00BC247F"/>
    <w:rsid w:val="00CB1312"/>
    <w:rsid w:val="00DA0BC7"/>
    <w:rsid w:val="00E76BBD"/>
    <w:rsid w:val="00EA38A4"/>
    <w:rsid w:val="00F7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FDCB"/>
  <w15:docId w15:val="{C0402F7A-C1B3-431E-B56F-E8A26B96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1"/>
      <w:ind w:left="10" w:hanging="10"/>
      <w:outlineLvl w:val="0"/>
    </w:pPr>
    <w:rPr>
      <w:rFonts w:ascii="Calibri" w:eastAsia="Calibri" w:hAnsi="Calibri" w:cs="Calibri"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5"/>
      <w:ind w:left="10" w:hanging="10"/>
      <w:outlineLvl w:val="1"/>
    </w:pPr>
    <w:rPr>
      <w:rFonts w:ascii="Calibri" w:eastAsia="Calibri" w:hAnsi="Calibri" w:cs="Calibri"/>
      <w:b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36"/>
    </w:rPr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BC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2" ma:contentTypeDescription="Crée un document." ma:contentTypeScope="" ma:versionID="e92121fbd5df0e2d8bede94155d4a69e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54d7fb3b64a36b252dbbf4a52a3fd417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0AE71-6CCA-4427-B6A8-D9CD7F81971E}"/>
</file>

<file path=customXml/itemProps2.xml><?xml version="1.0" encoding="utf-8"?>
<ds:datastoreItem xmlns:ds="http://schemas.openxmlformats.org/officeDocument/2006/customXml" ds:itemID="{D516479C-F299-4201-94DD-C043D714E34B}"/>
</file>

<file path=customXml/itemProps3.xml><?xml version="1.0" encoding="utf-8"?>
<ds:datastoreItem xmlns:ds="http://schemas.openxmlformats.org/officeDocument/2006/customXml" ds:itemID="{4275CCC2-F1B9-4E6B-96C4-82428DFE4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Madelaine</dc:creator>
  <cp:keywords/>
  <cp:lastModifiedBy>Caroline VANLERBERGHE</cp:lastModifiedBy>
  <cp:revision>7</cp:revision>
  <dcterms:created xsi:type="dcterms:W3CDTF">2021-03-31T10:23:00Z</dcterms:created>
  <dcterms:modified xsi:type="dcterms:W3CDTF">2021-03-31T10:27:00Z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</Properties>
</file>