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33" w:rsidRDefault="00382656" w:rsidP="00677C83">
      <w:pPr>
        <w:spacing w:after="0" w:line="398" w:lineRule="auto"/>
        <w:ind w:left="0" w:right="5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Procédure de suivi des comptes bancaires</w:t>
      </w:r>
    </w:p>
    <w:p w:rsidR="0026551D" w:rsidRDefault="0026551D" w:rsidP="00677C83">
      <w:pPr>
        <w:spacing w:after="0" w:line="398" w:lineRule="auto"/>
        <w:ind w:left="0" w:right="5" w:firstLine="0"/>
        <w:jc w:val="center"/>
        <w:rPr>
          <w:b/>
          <w:sz w:val="32"/>
          <w:szCs w:val="32"/>
        </w:rPr>
      </w:pPr>
    </w:p>
    <w:p w:rsidR="0026551D" w:rsidRPr="00677C83" w:rsidRDefault="0026551D" w:rsidP="00677C83">
      <w:pPr>
        <w:spacing w:after="0" w:line="398" w:lineRule="auto"/>
        <w:ind w:left="0" w:right="5" w:firstLine="0"/>
        <w:jc w:val="center"/>
        <w:rPr>
          <w:b/>
          <w:sz w:val="32"/>
          <w:szCs w:val="32"/>
        </w:rPr>
      </w:pPr>
    </w:p>
    <w:p w:rsidR="00382656" w:rsidRDefault="00382656" w:rsidP="00382656">
      <w:pPr>
        <w:pStyle w:val="Paragraphedeliste"/>
        <w:numPr>
          <w:ilvl w:val="0"/>
          <w:numId w:val="1"/>
        </w:numPr>
        <w:spacing w:after="0" w:line="259" w:lineRule="auto"/>
        <w:ind w:right="0"/>
      </w:pPr>
      <w:r>
        <w:t>M…… (</w:t>
      </w:r>
      <w:r w:rsidRPr="0026059C">
        <w:rPr>
          <w:i/>
          <w:highlight w:val="yellow"/>
        </w:rPr>
        <w:t>fonction – secrétaire/comptable/DAF</w:t>
      </w:r>
      <w:r>
        <w:t xml:space="preserve">) transmet au moins une fois par an à </w:t>
      </w:r>
      <w:r w:rsidRPr="0026059C">
        <w:rPr>
          <w:highlight w:val="yellow"/>
        </w:rPr>
        <w:t>M…. (</w:t>
      </w:r>
      <w:proofErr w:type="gramStart"/>
      <w:r w:rsidRPr="0026059C">
        <w:rPr>
          <w:highlight w:val="yellow"/>
        </w:rPr>
        <w:t>fonction</w:t>
      </w:r>
      <w:proofErr w:type="gramEnd"/>
      <w:r w:rsidRPr="0026059C">
        <w:rPr>
          <w:highlight w:val="yellow"/>
        </w:rPr>
        <w:t xml:space="preserve"> – </w:t>
      </w:r>
      <w:r w:rsidRPr="0026059C">
        <w:rPr>
          <w:i/>
          <w:highlight w:val="yellow"/>
        </w:rPr>
        <w:t>chef d’établissement/DAF/trésorier/Président d’</w:t>
      </w:r>
      <w:proofErr w:type="spellStart"/>
      <w:r w:rsidRPr="0026059C">
        <w:rPr>
          <w:i/>
          <w:highlight w:val="yellow"/>
        </w:rPr>
        <w:t>Ogec</w:t>
      </w:r>
      <w:proofErr w:type="spellEnd"/>
      <w:r w:rsidRPr="0026059C">
        <w:rPr>
          <w:highlight w:val="yellow"/>
        </w:rPr>
        <w:t>)</w:t>
      </w:r>
      <w:r>
        <w:t xml:space="preserve"> la liste des comptes bancaires ouverts (banque, solde)</w:t>
      </w:r>
      <w:r w:rsidR="00ED1EB4">
        <w:t xml:space="preserve">, </w:t>
      </w:r>
      <w:bookmarkStart w:id="0" w:name="_GoBack"/>
      <w:r w:rsidR="00ED1EB4" w:rsidRPr="00ED1EB4">
        <w:rPr>
          <w:color w:val="FF0000"/>
        </w:rPr>
        <w:t>y compris les comptes de placement et livrets bancaires</w:t>
      </w:r>
      <w:bookmarkEnd w:id="0"/>
      <w:r w:rsidR="00ED1EB4">
        <w:t>,</w:t>
      </w:r>
      <w:r>
        <w:t xml:space="preserve"> afin d’en avoir une vision d'ensemble,</w:t>
      </w:r>
    </w:p>
    <w:p w:rsidR="00382656" w:rsidRDefault="00382656" w:rsidP="00382656">
      <w:pPr>
        <w:pStyle w:val="Paragraphedeliste"/>
        <w:spacing w:after="0" w:line="259" w:lineRule="auto"/>
        <w:ind w:right="0" w:firstLine="0"/>
      </w:pPr>
    </w:p>
    <w:p w:rsidR="00382656" w:rsidRDefault="00382656" w:rsidP="00382656">
      <w:pPr>
        <w:pStyle w:val="Paragraphedeliste"/>
        <w:numPr>
          <w:ilvl w:val="0"/>
          <w:numId w:val="1"/>
        </w:numPr>
        <w:spacing w:after="0" w:line="259" w:lineRule="auto"/>
        <w:ind w:right="0"/>
      </w:pPr>
      <w:r>
        <w:t>Le C</w:t>
      </w:r>
      <w:r w:rsidR="00C81A32">
        <w:t>onseil d’</w:t>
      </w:r>
      <w:r>
        <w:t>A</w:t>
      </w:r>
      <w:r w:rsidR="00C81A32">
        <w:t>dministration</w:t>
      </w:r>
      <w:r>
        <w:t xml:space="preserve"> valide</w:t>
      </w:r>
      <w:r w:rsidRPr="00382656">
        <w:t xml:space="preserve"> tous les ans l</w:t>
      </w:r>
      <w:r>
        <w:t xml:space="preserve">es délégations de signature accordées à </w:t>
      </w:r>
      <w:r w:rsidRPr="0026059C">
        <w:rPr>
          <w:highlight w:val="yellow"/>
        </w:rPr>
        <w:t>M…. (</w:t>
      </w:r>
      <w:proofErr w:type="gramStart"/>
      <w:r w:rsidRPr="0026059C">
        <w:rPr>
          <w:highlight w:val="yellow"/>
        </w:rPr>
        <w:t>fonction</w:t>
      </w:r>
      <w:proofErr w:type="gramEnd"/>
      <w:r w:rsidRPr="0026059C">
        <w:rPr>
          <w:highlight w:val="yellow"/>
        </w:rPr>
        <w:t xml:space="preserve"> – </w:t>
      </w:r>
      <w:r>
        <w:rPr>
          <w:i/>
          <w:highlight w:val="yellow"/>
        </w:rPr>
        <w:t>chef d’établissement)</w:t>
      </w:r>
      <w:r>
        <w:t xml:space="preserve"> pour l'exhaustivité des comptes bancaires,</w:t>
      </w:r>
    </w:p>
    <w:p w:rsidR="00382656" w:rsidRDefault="00382656" w:rsidP="00382656">
      <w:pPr>
        <w:spacing w:after="0" w:line="259" w:lineRule="auto"/>
        <w:ind w:left="0" w:right="0" w:firstLine="0"/>
      </w:pPr>
    </w:p>
    <w:p w:rsidR="00382656" w:rsidRDefault="00E35621" w:rsidP="00382656">
      <w:pPr>
        <w:pStyle w:val="Paragraphedeliste"/>
        <w:numPr>
          <w:ilvl w:val="0"/>
          <w:numId w:val="1"/>
        </w:numPr>
        <w:spacing w:after="0" w:line="259" w:lineRule="auto"/>
        <w:ind w:right="0"/>
      </w:pPr>
      <w:r>
        <w:t>M…… (</w:t>
      </w:r>
      <w:r w:rsidRPr="0026059C">
        <w:rPr>
          <w:i/>
          <w:highlight w:val="yellow"/>
        </w:rPr>
        <w:t>fonction – secrétaire/comptable/DAF</w:t>
      </w:r>
      <w:r>
        <w:t>) d</w:t>
      </w:r>
      <w:r w:rsidR="00382656">
        <w:t>emander tous les ans, par écrit, à chaque établissement bancaire dont l'</w:t>
      </w:r>
      <w:proofErr w:type="spellStart"/>
      <w:r w:rsidR="00382656">
        <w:t>Ogec</w:t>
      </w:r>
      <w:proofErr w:type="spellEnd"/>
      <w:r w:rsidR="00382656">
        <w:t xml:space="preserve"> est client, </w:t>
      </w:r>
      <w:r>
        <w:t xml:space="preserve">la </w:t>
      </w:r>
      <w:r w:rsidR="00382656">
        <w:t>confirmation de la liste des comptes ouverts au nom de l'établissement scolaire, avec les signatures qui sont autorisées sur ces comptes,</w:t>
      </w:r>
    </w:p>
    <w:p w:rsidR="00382656" w:rsidRDefault="00382656" w:rsidP="00382656">
      <w:pPr>
        <w:pStyle w:val="Paragraphedeliste"/>
      </w:pPr>
    </w:p>
    <w:p w:rsidR="00992E8B" w:rsidRDefault="00E35621" w:rsidP="00382656">
      <w:pPr>
        <w:pStyle w:val="Paragraphedeliste"/>
        <w:numPr>
          <w:ilvl w:val="0"/>
          <w:numId w:val="1"/>
        </w:numPr>
        <w:spacing w:after="0" w:line="259" w:lineRule="auto"/>
        <w:ind w:right="0"/>
      </w:pPr>
      <w:r w:rsidRPr="0026059C">
        <w:rPr>
          <w:highlight w:val="yellow"/>
        </w:rPr>
        <w:t>M…. (</w:t>
      </w:r>
      <w:proofErr w:type="gramStart"/>
      <w:r w:rsidRPr="0026059C">
        <w:rPr>
          <w:highlight w:val="yellow"/>
        </w:rPr>
        <w:t>fonction</w:t>
      </w:r>
      <w:proofErr w:type="gramEnd"/>
      <w:r w:rsidRPr="0026059C">
        <w:rPr>
          <w:highlight w:val="yellow"/>
        </w:rPr>
        <w:t xml:space="preserve"> – </w:t>
      </w:r>
      <w:r w:rsidRPr="0026059C">
        <w:rPr>
          <w:i/>
          <w:highlight w:val="yellow"/>
        </w:rPr>
        <w:t>chef d’établissement/DAF/trésorier/Président d’</w:t>
      </w:r>
      <w:proofErr w:type="spellStart"/>
      <w:r w:rsidRPr="0026059C">
        <w:rPr>
          <w:i/>
          <w:highlight w:val="yellow"/>
        </w:rPr>
        <w:t>Ogec</w:t>
      </w:r>
      <w:proofErr w:type="spellEnd"/>
      <w:r w:rsidRPr="0026059C">
        <w:rPr>
          <w:highlight w:val="yellow"/>
        </w:rPr>
        <w:t>)</w:t>
      </w:r>
      <w:r>
        <w:t xml:space="preserve"> v</w:t>
      </w:r>
      <w:r w:rsidR="00382656">
        <w:t>eille à ce qu'il y ait un login par utilisateur sur le site internet de la banque.</w:t>
      </w:r>
    </w:p>
    <w:sectPr w:rsidR="00992E8B">
      <w:pgSz w:w="11906" w:h="16838"/>
      <w:pgMar w:top="1440" w:right="112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F70E4"/>
    <w:multiLevelType w:val="hybridMultilevel"/>
    <w:tmpl w:val="AE741F66"/>
    <w:lvl w:ilvl="0" w:tplc="57D61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33"/>
    <w:rsid w:val="00070033"/>
    <w:rsid w:val="0026551D"/>
    <w:rsid w:val="00382656"/>
    <w:rsid w:val="00677C83"/>
    <w:rsid w:val="00992E8B"/>
    <w:rsid w:val="00C25EAC"/>
    <w:rsid w:val="00C81A32"/>
    <w:rsid w:val="00D51869"/>
    <w:rsid w:val="00D75C36"/>
    <w:rsid w:val="00DB1261"/>
    <w:rsid w:val="00E35621"/>
    <w:rsid w:val="00E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6C90"/>
  <w15:docId w15:val="{680A5966-D758-4E52-B790-91E24DD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2" w:line="263" w:lineRule="auto"/>
      <w:ind w:left="2134" w:right="25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e92121fbd5df0e2d8bede94155d4a69e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4d7fb3b64a36b252dbbf4a52a3fd417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CF8FA-B8A4-45FD-A82D-567D498CD462}"/>
</file>

<file path=customXml/itemProps2.xml><?xml version="1.0" encoding="utf-8"?>
<ds:datastoreItem xmlns:ds="http://schemas.openxmlformats.org/officeDocument/2006/customXml" ds:itemID="{8F50ADEB-898D-4C79-8A1D-337070DE0F18}"/>
</file>

<file path=customXml/itemProps3.xml><?xml version="1.0" encoding="utf-8"?>
<ds:datastoreItem xmlns:ds="http://schemas.openxmlformats.org/officeDocument/2006/customXml" ds:itemID="{3B456DB4-68B8-4C36-9C16-43807CB1A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Favreau</dc:creator>
  <cp:keywords/>
  <cp:lastModifiedBy>Laetitia de Beler</cp:lastModifiedBy>
  <cp:revision>6</cp:revision>
  <dcterms:created xsi:type="dcterms:W3CDTF">2021-03-31T08:04:00Z</dcterms:created>
  <dcterms:modified xsi:type="dcterms:W3CDTF">2021-04-09T08:53:00Z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